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D5B234" w14:textId="572C8C7F" w:rsidR="39BEBDE6" w:rsidRDefault="39BEBDE6" w:rsidP="786DAC6B">
      <w:pPr>
        <w:spacing w:after="0" w:line="480" w:lineRule="auto"/>
        <w:jc w:val="center"/>
        <w:rPr>
          <w:b/>
          <w:bCs/>
          <w:sz w:val="32"/>
          <w:szCs w:val="32"/>
          <w:u w:val="single"/>
        </w:rPr>
      </w:pPr>
      <w:r w:rsidRPr="00D96DD6">
        <w:rPr>
          <w:b/>
          <w:bCs/>
          <w:sz w:val="32"/>
          <w:szCs w:val="32"/>
          <w:u w:val="single"/>
        </w:rPr>
        <w:t>ADDENDUM F</w:t>
      </w:r>
      <w:r w:rsidRPr="620F6BA8">
        <w:rPr>
          <w:b/>
          <w:bCs/>
          <w:sz w:val="32"/>
          <w:szCs w:val="32"/>
          <w:u w:val="single"/>
        </w:rPr>
        <w:t>OR THE DESIGN OF SHELTERS</w:t>
      </w:r>
    </w:p>
    <w:p w14:paraId="119D0062" w14:textId="6CF8D0CD" w:rsidR="00D040E0" w:rsidRPr="00D040E0" w:rsidRDefault="004B2A25" w:rsidP="00BD6D84">
      <w:pPr>
        <w:pStyle w:val="NoSpacing"/>
        <w:spacing w:after="240" w:line="276" w:lineRule="auto"/>
        <w:rPr>
          <w:sz w:val="24"/>
          <w:szCs w:val="24"/>
        </w:rPr>
      </w:pPr>
      <w:r w:rsidRPr="00BD6D84">
        <w:rPr>
          <w:b/>
          <w:bCs/>
          <w:sz w:val="24"/>
          <w:szCs w:val="24"/>
        </w:rPr>
        <w:t>SUBJECT</w:t>
      </w:r>
      <w:r w:rsidR="00D040E0" w:rsidRPr="00BD6D84">
        <w:rPr>
          <w:b/>
          <w:bCs/>
          <w:sz w:val="24"/>
          <w:szCs w:val="24"/>
        </w:rPr>
        <w:t>:</w:t>
      </w:r>
      <w:r w:rsidR="00D040E0" w:rsidRPr="786DAC6B">
        <w:rPr>
          <w:sz w:val="24"/>
          <w:szCs w:val="24"/>
        </w:rPr>
        <w:t xml:space="preserve"> </w:t>
      </w:r>
      <w:r w:rsidR="004047C1" w:rsidRPr="786DAC6B">
        <w:rPr>
          <w:sz w:val="24"/>
          <w:szCs w:val="24"/>
        </w:rPr>
        <w:t>Clarifications to DV/GBV Shelter Conceptual Design Documents</w:t>
      </w:r>
    </w:p>
    <w:p w14:paraId="437AF69C" w14:textId="079ECF98" w:rsidR="00D040E0" w:rsidRDefault="001B0B2B" w:rsidP="00BD6D84">
      <w:pPr>
        <w:pStyle w:val="NoSpacing"/>
        <w:spacing w:after="240" w:line="276" w:lineRule="auto"/>
        <w:rPr>
          <w:sz w:val="24"/>
          <w:szCs w:val="24"/>
        </w:rPr>
      </w:pPr>
      <w:r w:rsidRPr="00BD6D84">
        <w:rPr>
          <w:b/>
          <w:bCs/>
          <w:noProof/>
          <w:sz w:val="24"/>
          <w:szCs w:val="24"/>
        </w:rPr>
        <mc:AlternateContent>
          <mc:Choice Requires="wps">
            <w:drawing>
              <wp:anchor distT="0" distB="0" distL="114300" distR="114300" simplePos="0" relativeHeight="251658240" behindDoc="0" locked="0" layoutInCell="1" allowOverlap="1" wp14:anchorId="12FD345B" wp14:editId="49F51C42">
                <wp:simplePos x="0" y="0"/>
                <wp:positionH relativeFrom="column">
                  <wp:posOffset>-9525</wp:posOffset>
                </wp:positionH>
                <wp:positionV relativeFrom="paragraph">
                  <wp:posOffset>335280</wp:posOffset>
                </wp:positionV>
                <wp:extent cx="574357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5743575" cy="0"/>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anchor>
            </w:drawing>
          </mc:Choice>
          <mc:Fallback xmlns:a="http://schemas.openxmlformats.org/drawingml/2006/main">
            <w:pict>
              <v:line id="Straight Connector 1" style="position:absolute;z-index:251657216;visibility:visible;mso-wrap-style:square;mso-wrap-distance-left:9pt;mso-wrap-distance-top:0;mso-wrap-distance-right:9pt;mso-wrap-distance-bottom:0;mso-position-horizontal:absolute;mso-position-horizontal-relative:text;mso-position-vertical:absolute;mso-position-vertical-relative:text" o:spid="_x0000_s1026" strokecolor="#4472c4 [3204]" strokeweight="1.5pt" from="-.75pt,26.4pt" to="451.5pt,26.4pt" w14:anchorId="13A091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">
                <v:stroke joinstyle="miter"/>
              </v:line>
            </w:pict>
          </mc:Fallback>
        </mc:AlternateContent>
      </w:r>
      <w:r w:rsidR="004B2A25" w:rsidRPr="00BD6D84">
        <w:rPr>
          <w:b/>
          <w:bCs/>
          <w:sz w:val="24"/>
          <w:szCs w:val="24"/>
        </w:rPr>
        <w:t>DATE</w:t>
      </w:r>
      <w:r w:rsidR="00D040E0" w:rsidRPr="00BD6D84">
        <w:rPr>
          <w:b/>
          <w:bCs/>
          <w:sz w:val="24"/>
          <w:szCs w:val="24"/>
        </w:rPr>
        <w:t>:</w:t>
      </w:r>
      <w:r w:rsidR="00F32E1A" w:rsidRPr="786DAC6B">
        <w:rPr>
          <w:sz w:val="24"/>
          <w:szCs w:val="24"/>
        </w:rPr>
        <w:t xml:space="preserve"> </w:t>
      </w:r>
      <w:r w:rsidR="00F570E2">
        <w:rPr>
          <w:sz w:val="24"/>
          <w:szCs w:val="24"/>
        </w:rPr>
        <w:t>08</w:t>
      </w:r>
      <w:r w:rsidR="00D977C1" w:rsidRPr="00D977C1">
        <w:rPr>
          <w:sz w:val="24"/>
          <w:szCs w:val="24"/>
          <w:vertAlign w:val="superscript"/>
        </w:rPr>
        <w:t>th</w:t>
      </w:r>
      <w:r w:rsidR="00D040E0" w:rsidRPr="786DAC6B">
        <w:rPr>
          <w:sz w:val="24"/>
          <w:szCs w:val="24"/>
        </w:rPr>
        <w:t xml:space="preserve"> </w:t>
      </w:r>
      <w:r w:rsidR="00D977C1">
        <w:rPr>
          <w:sz w:val="24"/>
          <w:szCs w:val="24"/>
        </w:rPr>
        <w:t>December</w:t>
      </w:r>
      <w:r w:rsidR="00D040E0" w:rsidRPr="786DAC6B">
        <w:rPr>
          <w:sz w:val="24"/>
          <w:szCs w:val="24"/>
        </w:rPr>
        <w:t xml:space="preserve"> 202</w:t>
      </w:r>
      <w:r w:rsidR="00235904" w:rsidRPr="786DAC6B">
        <w:rPr>
          <w:sz w:val="24"/>
          <w:szCs w:val="24"/>
        </w:rPr>
        <w:t>5</w:t>
      </w:r>
    </w:p>
    <w:p w14:paraId="4A3A744C" w14:textId="36889C83" w:rsidR="00D040E0" w:rsidRPr="00D040E0" w:rsidRDefault="004B2A25" w:rsidP="00524B61">
      <w:pPr>
        <w:spacing w:before="240" w:line="360" w:lineRule="auto"/>
        <w:jc w:val="both"/>
        <w:rPr>
          <w:b/>
          <w:bCs/>
          <w:sz w:val="24"/>
          <w:szCs w:val="24"/>
        </w:rPr>
      </w:pPr>
      <w:r w:rsidRPr="00D040E0">
        <w:rPr>
          <w:b/>
          <w:bCs/>
          <w:sz w:val="24"/>
          <w:szCs w:val="24"/>
        </w:rPr>
        <w:t>PURPOSE</w:t>
      </w:r>
      <w:r w:rsidR="00D040E0" w:rsidRPr="00D040E0">
        <w:rPr>
          <w:b/>
          <w:bCs/>
          <w:sz w:val="24"/>
          <w:szCs w:val="24"/>
        </w:rPr>
        <w:t>:</w:t>
      </w:r>
    </w:p>
    <w:p w14:paraId="4377C962" w14:textId="187C0223" w:rsidR="00FE25EF" w:rsidRPr="00FE25EF" w:rsidRDefault="00C31226" w:rsidP="00524B61">
      <w:pPr>
        <w:spacing w:line="360" w:lineRule="auto"/>
        <w:ind w:firstLine="360"/>
        <w:jc w:val="both"/>
        <w:rPr>
          <w:sz w:val="24"/>
          <w:szCs w:val="24"/>
        </w:rPr>
      </w:pPr>
      <w:bookmarkStart w:id="0" w:name="_Hlk183955536"/>
      <w:r w:rsidRPr="00C31226">
        <w:t xml:space="preserve"> </w:t>
      </w:r>
      <w:r w:rsidR="00E0435F" w:rsidRPr="00E0435F">
        <w:rPr>
          <w:noProof/>
          <w:sz w:val="24"/>
          <w:szCs w:val="24"/>
        </w:rPr>
        <w:t xml:space="preserve">This </w:t>
      </w:r>
      <w:r w:rsidR="007F636B">
        <w:rPr>
          <w:noProof/>
          <w:sz w:val="24"/>
          <w:szCs w:val="24"/>
        </w:rPr>
        <w:t>document</w:t>
      </w:r>
      <w:r w:rsidR="00E0435F" w:rsidRPr="00E0435F">
        <w:rPr>
          <w:noProof/>
          <w:sz w:val="24"/>
          <w:szCs w:val="24"/>
        </w:rPr>
        <w:t xml:space="preserve"> clarifies specific design features outlined in the conceptual design documents that must be considered when preparing price quotations. When submitting bids, it is important to note that the proposed changes aim to achieve two primary objectives</w:t>
      </w:r>
      <w:r w:rsidR="00FE25EF" w:rsidRPr="00FE25EF">
        <w:rPr>
          <w:sz w:val="24"/>
          <w:szCs w:val="24"/>
        </w:rPr>
        <w:t>:</w:t>
      </w:r>
    </w:p>
    <w:p w14:paraId="27C43173" w14:textId="77777777" w:rsidR="00C46001" w:rsidRDefault="00C46001" w:rsidP="00524B61">
      <w:pPr>
        <w:numPr>
          <w:ilvl w:val="2"/>
          <w:numId w:val="11"/>
        </w:numPr>
        <w:spacing w:line="360" w:lineRule="auto"/>
        <w:contextualSpacing/>
        <w:jc w:val="both"/>
        <w:rPr>
          <w:sz w:val="24"/>
          <w:szCs w:val="24"/>
        </w:rPr>
      </w:pPr>
      <w:r w:rsidRPr="00C46001">
        <w:rPr>
          <w:sz w:val="24"/>
          <w:szCs w:val="24"/>
        </w:rPr>
        <w:t>Reducing overall construction costs and ensuring that the design aligns more closely with local cultural values. Adjustments should focus on incorporating local and sustainable practices and materials, which not only lower ongoing operations and maintenance expenses but also enhance the aesthetic appeal of the DV/GBV shelters.</w:t>
      </w:r>
    </w:p>
    <w:p w14:paraId="0BA846B6" w14:textId="2D66E4DD" w:rsidR="00D040E0" w:rsidRDefault="00C46001" w:rsidP="00524B61">
      <w:pPr>
        <w:numPr>
          <w:ilvl w:val="2"/>
          <w:numId w:val="11"/>
        </w:numPr>
        <w:spacing w:line="360" w:lineRule="auto"/>
        <w:contextualSpacing/>
        <w:jc w:val="both"/>
        <w:rPr>
          <w:sz w:val="24"/>
          <w:szCs w:val="24"/>
        </w:rPr>
      </w:pPr>
      <w:r w:rsidRPr="00C46001">
        <w:rPr>
          <w:sz w:val="24"/>
          <w:szCs w:val="24"/>
        </w:rPr>
        <w:t>Ensuring that the design reflects Maldivian architectural styles and community preferences, supporting integration with the local community and cultural context</w:t>
      </w:r>
      <w:r w:rsidR="00FE25EF" w:rsidRPr="00FE25EF">
        <w:rPr>
          <w:sz w:val="24"/>
          <w:szCs w:val="24"/>
        </w:rPr>
        <w:t>.</w:t>
      </w:r>
      <w:bookmarkEnd w:id="0"/>
    </w:p>
    <w:p w14:paraId="02118A3C" w14:textId="252D5079" w:rsidR="00D543A7" w:rsidRPr="00D543A7" w:rsidRDefault="00CF6710" w:rsidP="00524B61">
      <w:pPr>
        <w:spacing w:line="360" w:lineRule="auto"/>
        <w:contextualSpacing/>
        <w:jc w:val="both"/>
        <w:rPr>
          <w:sz w:val="24"/>
          <w:szCs w:val="24"/>
        </w:rPr>
      </w:pPr>
      <w:r>
        <w:rPr>
          <w:sz w:val="24"/>
          <w:szCs w:val="24"/>
        </w:rPr>
        <w:t xml:space="preserve">All proposed changes will be subject to employer’s approval as part of detailed design </w:t>
      </w:r>
      <w:r w:rsidR="3E5ACFBB" w:rsidRPr="798AB8C0">
        <w:rPr>
          <w:sz w:val="24"/>
          <w:szCs w:val="24"/>
        </w:rPr>
        <w:t>milestone</w:t>
      </w:r>
      <w:r w:rsidR="0F559B17" w:rsidRPr="798AB8C0">
        <w:rPr>
          <w:sz w:val="24"/>
          <w:szCs w:val="24"/>
        </w:rPr>
        <w:t>.</w:t>
      </w:r>
    </w:p>
    <w:p w14:paraId="21169EFE" w14:textId="782E26B5" w:rsidR="00D040E0" w:rsidRDefault="00822892" w:rsidP="00524B61">
      <w:pPr>
        <w:spacing w:before="240" w:line="360" w:lineRule="auto"/>
        <w:jc w:val="both"/>
        <w:rPr>
          <w:b/>
          <w:bCs/>
          <w:sz w:val="24"/>
          <w:szCs w:val="24"/>
        </w:rPr>
      </w:pPr>
      <w:r>
        <w:rPr>
          <w:b/>
          <w:bCs/>
          <w:sz w:val="24"/>
          <w:szCs w:val="24"/>
        </w:rPr>
        <w:t>CLARIFICATION</w:t>
      </w:r>
      <w:r w:rsidR="004B2A25" w:rsidRPr="00D040E0">
        <w:rPr>
          <w:b/>
          <w:bCs/>
          <w:sz w:val="24"/>
          <w:szCs w:val="24"/>
        </w:rPr>
        <w:t xml:space="preserve"> POINTS:</w:t>
      </w:r>
    </w:p>
    <w:p w14:paraId="4888CFEA" w14:textId="77777777" w:rsidR="00102778" w:rsidRPr="00635276" w:rsidRDefault="00102778" w:rsidP="003A4EFA">
      <w:pPr>
        <w:pStyle w:val="ListParagraph"/>
        <w:numPr>
          <w:ilvl w:val="0"/>
          <w:numId w:val="1"/>
        </w:numPr>
        <w:spacing w:before="240" w:line="360" w:lineRule="auto"/>
        <w:ind w:left="360"/>
        <w:jc w:val="both"/>
        <w:rPr>
          <w:b/>
          <w:bCs/>
          <w:sz w:val="24"/>
          <w:szCs w:val="24"/>
        </w:rPr>
      </w:pPr>
      <w:r w:rsidRPr="00635276">
        <w:rPr>
          <w:b/>
          <w:bCs/>
          <w:sz w:val="24"/>
          <w:szCs w:val="24"/>
        </w:rPr>
        <w:t xml:space="preserve">Contextual Adaptation: </w:t>
      </w:r>
    </w:p>
    <w:p w14:paraId="439D3261" w14:textId="0D60AE89" w:rsidR="00102778" w:rsidRDefault="00102778" w:rsidP="00863322">
      <w:pPr>
        <w:pStyle w:val="ListParagraph"/>
        <w:numPr>
          <w:ilvl w:val="0"/>
          <w:numId w:val="16"/>
        </w:numPr>
        <w:spacing w:line="360" w:lineRule="auto"/>
        <w:jc w:val="both"/>
        <w:rPr>
          <w:sz w:val="24"/>
          <w:szCs w:val="24"/>
        </w:rPr>
      </w:pPr>
      <w:r w:rsidRPr="798AB8C0">
        <w:rPr>
          <w:sz w:val="24"/>
          <w:szCs w:val="24"/>
        </w:rPr>
        <w:t xml:space="preserve">Modifications will be made to the conceptual design to ensure that the final design is reflective of the local island context. This includes considering local architectural styles, </w:t>
      </w:r>
      <w:r w:rsidR="348AE27C" w:rsidRPr="798AB8C0">
        <w:rPr>
          <w:sz w:val="24"/>
          <w:szCs w:val="24"/>
        </w:rPr>
        <w:t xml:space="preserve">local materials or building methods, </w:t>
      </w:r>
      <w:r w:rsidRPr="798AB8C0">
        <w:rPr>
          <w:sz w:val="24"/>
          <w:szCs w:val="24"/>
        </w:rPr>
        <w:t xml:space="preserve">cultural practices, </w:t>
      </w:r>
      <w:r w:rsidR="2146FE41" w:rsidRPr="798AB8C0">
        <w:rPr>
          <w:sz w:val="24"/>
          <w:szCs w:val="24"/>
        </w:rPr>
        <w:t xml:space="preserve">passive building design methodologies </w:t>
      </w:r>
      <w:r w:rsidRPr="798AB8C0">
        <w:rPr>
          <w:sz w:val="24"/>
          <w:szCs w:val="24"/>
        </w:rPr>
        <w:t>and environmental conditions that influence shelter design in the Maldives.</w:t>
      </w:r>
    </w:p>
    <w:p w14:paraId="2190AADF" w14:textId="4ED559BA" w:rsidR="00AF46B6" w:rsidRDefault="00AF46B6" w:rsidP="00863322">
      <w:pPr>
        <w:pStyle w:val="ListParagraph"/>
        <w:numPr>
          <w:ilvl w:val="0"/>
          <w:numId w:val="16"/>
        </w:numPr>
        <w:spacing w:line="360" w:lineRule="auto"/>
        <w:jc w:val="both"/>
        <w:rPr>
          <w:sz w:val="24"/>
          <w:szCs w:val="24"/>
        </w:rPr>
      </w:pPr>
      <w:r w:rsidRPr="00AF46B6">
        <w:rPr>
          <w:sz w:val="24"/>
          <w:szCs w:val="24"/>
        </w:rPr>
        <w:t xml:space="preserve">For interior space management, the Contractor shall maintain the overall uses and facilities specified in the Specific Requirements of the DV shelter in the bid documents and concept design. However, the Contractor may redesign individual components, considering Maldivian practices, to create a more localized design approach. </w:t>
      </w:r>
      <w:r w:rsidR="00E85DC2" w:rsidRPr="00E85DC2">
        <w:rPr>
          <w:sz w:val="24"/>
          <w:szCs w:val="24"/>
        </w:rPr>
        <w:t xml:space="preserve">Specifications of materials shall be scaled down to moderate standards, rather than </w:t>
      </w:r>
      <w:r w:rsidR="00E85DC2" w:rsidRPr="00E85DC2">
        <w:rPr>
          <w:sz w:val="24"/>
          <w:szCs w:val="24"/>
        </w:rPr>
        <w:lastRenderedPageBreak/>
        <w:t>luxurious ones, to ensure cost-effectiveness. This is subject to prior approval of the Employer</w:t>
      </w:r>
      <w:r w:rsidRPr="00AF46B6">
        <w:rPr>
          <w:sz w:val="24"/>
          <w:szCs w:val="24"/>
        </w:rPr>
        <w:t>.</w:t>
      </w:r>
    </w:p>
    <w:p w14:paraId="2235F719" w14:textId="77777777" w:rsidR="00FB7630" w:rsidRDefault="00FB7630" w:rsidP="00863322">
      <w:pPr>
        <w:pStyle w:val="ListParagraph"/>
        <w:numPr>
          <w:ilvl w:val="0"/>
          <w:numId w:val="16"/>
        </w:numPr>
        <w:spacing w:line="360" w:lineRule="auto"/>
        <w:jc w:val="both"/>
        <w:rPr>
          <w:sz w:val="24"/>
          <w:szCs w:val="24"/>
        </w:rPr>
      </w:pPr>
      <w:r w:rsidRPr="00FB7630">
        <w:rPr>
          <w:sz w:val="24"/>
          <w:szCs w:val="24"/>
        </w:rPr>
        <w:t>The design shall be climate-resilient; where necessary, buildings shall be elevated above ground level.</w:t>
      </w:r>
    </w:p>
    <w:p w14:paraId="0CF89519" w14:textId="1D640C3B" w:rsidR="00A630EF" w:rsidRDefault="00AE79E1" w:rsidP="00863322">
      <w:pPr>
        <w:pStyle w:val="ListParagraph"/>
        <w:numPr>
          <w:ilvl w:val="0"/>
          <w:numId w:val="16"/>
        </w:numPr>
        <w:spacing w:line="360" w:lineRule="auto"/>
        <w:jc w:val="both"/>
        <w:rPr>
          <w:sz w:val="24"/>
          <w:szCs w:val="24"/>
        </w:rPr>
      </w:pPr>
      <w:r w:rsidRPr="00AE79E1">
        <w:rPr>
          <w:sz w:val="24"/>
          <w:szCs w:val="24"/>
        </w:rPr>
        <w:t>All designs shall comply with the Building Act and relevant Maldivian standards and regulations</w:t>
      </w:r>
      <w:r>
        <w:rPr>
          <w:sz w:val="24"/>
          <w:szCs w:val="24"/>
        </w:rPr>
        <w:t>.</w:t>
      </w:r>
    </w:p>
    <w:p w14:paraId="620BFA10" w14:textId="77777777" w:rsidR="00F659BD" w:rsidRDefault="00F659BD" w:rsidP="00F659BD">
      <w:pPr>
        <w:pStyle w:val="ListParagraph"/>
        <w:spacing w:after="0" w:line="360" w:lineRule="auto"/>
        <w:jc w:val="both"/>
        <w:rPr>
          <w:sz w:val="24"/>
          <w:szCs w:val="24"/>
        </w:rPr>
      </w:pPr>
    </w:p>
    <w:p w14:paraId="22628A81" w14:textId="12BE4437" w:rsidR="00102778" w:rsidRPr="00635276" w:rsidRDefault="00102778" w:rsidP="003A4EFA">
      <w:pPr>
        <w:pStyle w:val="ListParagraph"/>
        <w:numPr>
          <w:ilvl w:val="0"/>
          <w:numId w:val="1"/>
        </w:numPr>
        <w:spacing w:line="360" w:lineRule="auto"/>
        <w:ind w:left="360"/>
        <w:jc w:val="both"/>
        <w:rPr>
          <w:b/>
          <w:bCs/>
          <w:sz w:val="24"/>
          <w:szCs w:val="24"/>
        </w:rPr>
      </w:pPr>
      <w:r w:rsidRPr="00635276">
        <w:rPr>
          <w:b/>
          <w:bCs/>
          <w:sz w:val="24"/>
          <w:szCs w:val="24"/>
        </w:rPr>
        <w:t>Material Selection:</w:t>
      </w:r>
    </w:p>
    <w:p w14:paraId="36E6A416" w14:textId="2991AB24" w:rsidR="00346392" w:rsidRPr="00ED56D3" w:rsidRDefault="0000068E" w:rsidP="00A630EF">
      <w:pPr>
        <w:spacing w:line="360" w:lineRule="auto"/>
        <w:ind w:firstLine="360"/>
        <w:jc w:val="both"/>
        <w:rPr>
          <w:sz w:val="24"/>
          <w:szCs w:val="24"/>
        </w:rPr>
      </w:pPr>
      <w:r w:rsidRPr="0000068E">
        <w:rPr>
          <w:sz w:val="24"/>
          <w:szCs w:val="24"/>
        </w:rPr>
        <w:t>All materials used in the construction of the shelter must be commonly available and widely used in the Maldives, ensuring suitability for the local climate and ease of future maintenance or replacement</w:t>
      </w:r>
      <w:r w:rsidR="00102778" w:rsidRPr="798AB8C0">
        <w:rPr>
          <w:sz w:val="24"/>
          <w:szCs w:val="24"/>
        </w:rPr>
        <w:t>.</w:t>
      </w:r>
    </w:p>
    <w:p w14:paraId="0F09F207" w14:textId="77777777" w:rsidR="00635276" w:rsidRPr="00635276" w:rsidRDefault="00635276" w:rsidP="00524B61">
      <w:pPr>
        <w:pStyle w:val="ListParagraph"/>
        <w:numPr>
          <w:ilvl w:val="0"/>
          <w:numId w:val="1"/>
        </w:numPr>
        <w:spacing w:line="360" w:lineRule="auto"/>
        <w:ind w:left="360"/>
        <w:jc w:val="both"/>
        <w:rPr>
          <w:b/>
          <w:bCs/>
          <w:sz w:val="24"/>
          <w:szCs w:val="24"/>
        </w:rPr>
      </w:pPr>
      <w:r w:rsidRPr="00635276">
        <w:rPr>
          <w:b/>
          <w:bCs/>
          <w:sz w:val="24"/>
          <w:szCs w:val="24"/>
        </w:rPr>
        <w:t xml:space="preserve">Privacy Screening Solutions: </w:t>
      </w:r>
    </w:p>
    <w:p w14:paraId="4E062633" w14:textId="73FB387E" w:rsidR="005A41D1" w:rsidRPr="005A41D1" w:rsidRDefault="00841721" w:rsidP="00524B61">
      <w:pPr>
        <w:spacing w:line="360" w:lineRule="auto"/>
        <w:ind w:firstLine="360"/>
        <w:jc w:val="both"/>
        <w:rPr>
          <w:sz w:val="24"/>
          <w:szCs w:val="24"/>
        </w:rPr>
      </w:pPr>
      <w:r w:rsidRPr="00841721">
        <w:rPr>
          <w:sz w:val="24"/>
          <w:szCs w:val="24"/>
        </w:rPr>
        <w:t>The proposed privacy screen component will be reimagined in the final design stage to ensure alignment with project goals. Key considerations for the redesign include</w:t>
      </w:r>
      <w:r w:rsidR="005A41D1" w:rsidRPr="005A41D1">
        <w:rPr>
          <w:sz w:val="24"/>
          <w:szCs w:val="24"/>
        </w:rPr>
        <w:t>:</w:t>
      </w:r>
    </w:p>
    <w:p w14:paraId="5CF459A1" w14:textId="77777777" w:rsidR="005A41D1" w:rsidRPr="0081577C" w:rsidRDefault="005A41D1" w:rsidP="00524B61">
      <w:pPr>
        <w:pStyle w:val="ListParagraph"/>
        <w:numPr>
          <w:ilvl w:val="0"/>
          <w:numId w:val="8"/>
        </w:numPr>
        <w:spacing w:line="360" w:lineRule="auto"/>
        <w:jc w:val="both"/>
        <w:rPr>
          <w:sz w:val="24"/>
          <w:szCs w:val="24"/>
        </w:rPr>
      </w:pPr>
      <w:r w:rsidRPr="0081577C">
        <w:rPr>
          <w:b/>
          <w:bCs/>
          <w:sz w:val="24"/>
          <w:szCs w:val="24"/>
        </w:rPr>
        <w:t>Cost-Effectiveness:</w:t>
      </w:r>
      <w:r w:rsidRPr="0081577C">
        <w:rPr>
          <w:sz w:val="24"/>
          <w:szCs w:val="24"/>
        </w:rPr>
        <w:t xml:space="preserve"> Solutions should be economical to build and maintain, ensuring sustainability.</w:t>
      </w:r>
    </w:p>
    <w:p w14:paraId="251F4CEE" w14:textId="77777777" w:rsidR="005A41D1" w:rsidRPr="0081577C" w:rsidRDefault="005A41D1" w:rsidP="00524B61">
      <w:pPr>
        <w:pStyle w:val="ListParagraph"/>
        <w:numPr>
          <w:ilvl w:val="0"/>
          <w:numId w:val="8"/>
        </w:numPr>
        <w:spacing w:line="360" w:lineRule="auto"/>
        <w:jc w:val="both"/>
        <w:rPr>
          <w:sz w:val="24"/>
          <w:szCs w:val="24"/>
        </w:rPr>
      </w:pPr>
      <w:r w:rsidRPr="0081577C">
        <w:rPr>
          <w:b/>
          <w:bCs/>
          <w:sz w:val="24"/>
          <w:szCs w:val="24"/>
        </w:rPr>
        <w:t>Aesthetic Appeal:</w:t>
      </w:r>
      <w:r w:rsidRPr="0081577C">
        <w:rPr>
          <w:sz w:val="24"/>
          <w:szCs w:val="24"/>
        </w:rPr>
        <w:t xml:space="preserve"> Designs must be visually pleasing and appropriate for the local context of the Maldives, blending with the surrounding environment.</w:t>
      </w:r>
    </w:p>
    <w:p w14:paraId="3CD71F54" w14:textId="77777777" w:rsidR="005A41D1" w:rsidRPr="0081577C" w:rsidRDefault="005A41D1" w:rsidP="00524B61">
      <w:pPr>
        <w:pStyle w:val="ListParagraph"/>
        <w:numPr>
          <w:ilvl w:val="0"/>
          <w:numId w:val="8"/>
        </w:numPr>
        <w:spacing w:line="360" w:lineRule="auto"/>
        <w:jc w:val="both"/>
        <w:rPr>
          <w:sz w:val="24"/>
          <w:szCs w:val="24"/>
        </w:rPr>
      </w:pPr>
      <w:r w:rsidRPr="0081577C">
        <w:rPr>
          <w:b/>
          <w:bCs/>
          <w:sz w:val="24"/>
          <w:szCs w:val="24"/>
        </w:rPr>
        <w:t>Cultural Integration:</w:t>
      </w:r>
      <w:r w:rsidRPr="0081577C">
        <w:rPr>
          <w:sz w:val="24"/>
          <w:szCs w:val="24"/>
        </w:rPr>
        <w:t xml:space="preserve"> Incorporate traditional design elements that reflect local architecture and cultural values.</w:t>
      </w:r>
    </w:p>
    <w:p w14:paraId="23D99D54" w14:textId="77777777" w:rsidR="005A41D1" w:rsidRPr="0081577C" w:rsidRDefault="005A41D1" w:rsidP="00524B61">
      <w:pPr>
        <w:pStyle w:val="ListParagraph"/>
        <w:numPr>
          <w:ilvl w:val="0"/>
          <w:numId w:val="8"/>
        </w:numPr>
        <w:spacing w:line="360" w:lineRule="auto"/>
        <w:jc w:val="both"/>
        <w:rPr>
          <w:sz w:val="24"/>
          <w:szCs w:val="24"/>
        </w:rPr>
      </w:pPr>
      <w:r w:rsidRPr="0081577C">
        <w:rPr>
          <w:b/>
          <w:bCs/>
          <w:sz w:val="24"/>
          <w:szCs w:val="24"/>
        </w:rPr>
        <w:t>Use of Local Vegetation:</w:t>
      </w:r>
      <w:r w:rsidRPr="0081577C">
        <w:rPr>
          <w:sz w:val="24"/>
          <w:szCs w:val="24"/>
        </w:rPr>
        <w:t xml:space="preserve"> Utilize native plants to provide privacy while enhancing the shelter's visual appeal and ecological compatibility.</w:t>
      </w:r>
    </w:p>
    <w:p w14:paraId="6E7561C0" w14:textId="77777777" w:rsidR="005A41D1" w:rsidRDefault="005A41D1" w:rsidP="00524B61">
      <w:pPr>
        <w:pStyle w:val="ListParagraph"/>
        <w:numPr>
          <w:ilvl w:val="0"/>
          <w:numId w:val="8"/>
        </w:numPr>
        <w:spacing w:before="240" w:line="360" w:lineRule="auto"/>
        <w:jc w:val="both"/>
        <w:rPr>
          <w:sz w:val="24"/>
          <w:szCs w:val="24"/>
        </w:rPr>
      </w:pPr>
      <w:r w:rsidRPr="0081577C">
        <w:rPr>
          <w:b/>
          <w:bCs/>
          <w:sz w:val="24"/>
          <w:szCs w:val="24"/>
        </w:rPr>
        <w:t>Alignment with Project Objectives:</w:t>
      </w:r>
      <w:r w:rsidRPr="0081577C">
        <w:rPr>
          <w:sz w:val="24"/>
          <w:szCs w:val="24"/>
        </w:rPr>
        <w:t xml:space="preserve"> Ensure that changes support the overall goals of the DV/GBV shelter, maintaining or enhancing the functionality of privacy screens for survivors, thereby creating a safe and welcoming environment.</w:t>
      </w:r>
    </w:p>
    <w:p w14:paraId="3F7A7932" w14:textId="77777777" w:rsidR="00F659BD" w:rsidRDefault="00F659BD" w:rsidP="00F659BD">
      <w:pPr>
        <w:pStyle w:val="ListParagraph"/>
        <w:spacing w:before="240" w:line="360" w:lineRule="auto"/>
        <w:ind w:left="1080"/>
        <w:jc w:val="both"/>
        <w:rPr>
          <w:b/>
          <w:bCs/>
          <w:sz w:val="24"/>
          <w:szCs w:val="24"/>
        </w:rPr>
      </w:pPr>
    </w:p>
    <w:p w14:paraId="4C37030F" w14:textId="77777777" w:rsidR="00CC7D6C" w:rsidRDefault="00CC7D6C" w:rsidP="00F659BD">
      <w:pPr>
        <w:pStyle w:val="ListParagraph"/>
        <w:spacing w:before="240" w:line="360" w:lineRule="auto"/>
        <w:ind w:left="1080"/>
        <w:jc w:val="both"/>
        <w:rPr>
          <w:b/>
          <w:bCs/>
          <w:sz w:val="24"/>
          <w:szCs w:val="24"/>
        </w:rPr>
      </w:pPr>
    </w:p>
    <w:p w14:paraId="297E8C22" w14:textId="77777777" w:rsidR="00BD6D84" w:rsidRDefault="00BD6D84" w:rsidP="00F659BD">
      <w:pPr>
        <w:pStyle w:val="ListParagraph"/>
        <w:spacing w:before="240" w:line="360" w:lineRule="auto"/>
        <w:ind w:left="1080"/>
        <w:jc w:val="both"/>
        <w:rPr>
          <w:b/>
          <w:bCs/>
          <w:sz w:val="24"/>
          <w:szCs w:val="24"/>
        </w:rPr>
      </w:pPr>
    </w:p>
    <w:p w14:paraId="44959601" w14:textId="77777777" w:rsidR="000D11F7" w:rsidRDefault="000D11F7" w:rsidP="00F659BD">
      <w:pPr>
        <w:pStyle w:val="ListParagraph"/>
        <w:spacing w:before="240" w:line="360" w:lineRule="auto"/>
        <w:ind w:left="1080"/>
        <w:jc w:val="both"/>
        <w:rPr>
          <w:b/>
          <w:bCs/>
          <w:sz w:val="24"/>
          <w:szCs w:val="24"/>
        </w:rPr>
      </w:pPr>
    </w:p>
    <w:p w14:paraId="5FA98D6E" w14:textId="6EA54F58" w:rsidR="00CC7D6C" w:rsidRDefault="00CC7D6C" w:rsidP="00F659BD">
      <w:pPr>
        <w:pStyle w:val="ListParagraph"/>
        <w:spacing w:before="240" w:line="360" w:lineRule="auto"/>
        <w:ind w:left="1080"/>
        <w:jc w:val="both"/>
        <w:rPr>
          <w:b/>
          <w:bCs/>
          <w:sz w:val="24"/>
          <w:szCs w:val="24"/>
        </w:rPr>
      </w:pPr>
    </w:p>
    <w:p w14:paraId="6F3BDDDB" w14:textId="1D66FBB8" w:rsidR="00BA3FB2" w:rsidRDefault="00C60D78" w:rsidP="001F575F">
      <w:pPr>
        <w:pStyle w:val="ListParagraph"/>
        <w:numPr>
          <w:ilvl w:val="0"/>
          <w:numId w:val="1"/>
        </w:numPr>
        <w:spacing w:after="0" w:line="360" w:lineRule="auto"/>
        <w:ind w:left="360"/>
        <w:jc w:val="both"/>
        <w:rPr>
          <w:b/>
          <w:bCs/>
          <w:sz w:val="24"/>
          <w:szCs w:val="24"/>
        </w:rPr>
      </w:pPr>
      <w:r>
        <w:rPr>
          <w:b/>
          <w:bCs/>
          <w:sz w:val="24"/>
          <w:szCs w:val="24"/>
        </w:rPr>
        <w:lastRenderedPageBreak/>
        <w:t>Court</w:t>
      </w:r>
      <w:r w:rsidR="00BC5CB2">
        <w:rPr>
          <w:b/>
          <w:bCs/>
          <w:sz w:val="24"/>
          <w:szCs w:val="24"/>
        </w:rPr>
        <w:t>y</w:t>
      </w:r>
      <w:r>
        <w:rPr>
          <w:b/>
          <w:bCs/>
          <w:sz w:val="24"/>
          <w:szCs w:val="24"/>
        </w:rPr>
        <w:t>ards</w:t>
      </w:r>
      <w:r w:rsidR="00F760CE">
        <w:rPr>
          <w:b/>
          <w:bCs/>
          <w:sz w:val="24"/>
          <w:szCs w:val="24"/>
        </w:rPr>
        <w:t xml:space="preserve"> - </w:t>
      </w:r>
      <w:r w:rsidR="00F760CE" w:rsidRPr="00F760CE">
        <w:rPr>
          <w:sz w:val="24"/>
          <w:szCs w:val="24"/>
        </w:rPr>
        <w:t>(</w:t>
      </w:r>
      <w:r w:rsidR="00BA3FB2" w:rsidRPr="00F760CE">
        <w:rPr>
          <w:sz w:val="24"/>
          <w:szCs w:val="24"/>
        </w:rPr>
        <w:t>Reading Court, Green Spill Over Area, Connecting Court, Interactive Court</w:t>
      </w:r>
      <w:r w:rsidR="00F760CE" w:rsidRPr="00F760CE">
        <w:rPr>
          <w:sz w:val="24"/>
          <w:szCs w:val="24"/>
        </w:rPr>
        <w:t>)</w:t>
      </w:r>
    </w:p>
    <w:p w14:paraId="534B984B" w14:textId="25A7E41B" w:rsidR="00FE61E2" w:rsidRPr="00FE61E2" w:rsidRDefault="00972B1F" w:rsidP="001F575F">
      <w:pPr>
        <w:pStyle w:val="NormalWeb"/>
        <w:spacing w:before="0" w:beforeAutospacing="0" w:line="360" w:lineRule="auto"/>
        <w:ind w:left="360" w:firstLine="360"/>
        <w:jc w:val="both"/>
        <w:rPr>
          <w:rFonts w:asciiTheme="minorHAnsi" w:hAnsiTheme="minorHAnsi" w:cstheme="minorHAnsi"/>
        </w:rPr>
      </w:pPr>
      <w:r w:rsidRPr="00972B1F">
        <w:rPr>
          <w:rFonts w:asciiTheme="minorHAnsi" w:eastAsiaTheme="minorHAnsi" w:hAnsiTheme="minorHAnsi" w:cstheme="minorHAnsi"/>
        </w:rPr>
        <w:t>The courtyard concepts in the design package will be adapted to reflect Maldivian traditions while ensuring practicality, safety, and comfort. Key considerations include</w:t>
      </w:r>
      <w:r w:rsidR="00FE61E2" w:rsidRPr="00FE61E2">
        <w:rPr>
          <w:rFonts w:asciiTheme="minorHAnsi" w:eastAsiaTheme="minorHAnsi" w:hAnsiTheme="minorHAnsi" w:cstheme="minorHAnsi"/>
        </w:rPr>
        <w:t>:</w:t>
      </w:r>
    </w:p>
    <w:p w14:paraId="41ADA7AE" w14:textId="5AAC5C1B" w:rsidR="00F9714C" w:rsidRPr="00EA052F" w:rsidRDefault="00E4065A" w:rsidP="00741205">
      <w:pPr>
        <w:pStyle w:val="ListParagraph"/>
        <w:numPr>
          <w:ilvl w:val="0"/>
          <w:numId w:val="8"/>
        </w:numPr>
        <w:spacing w:after="0" w:line="360" w:lineRule="auto"/>
        <w:jc w:val="both"/>
        <w:rPr>
          <w:sz w:val="24"/>
          <w:szCs w:val="24"/>
        </w:rPr>
      </w:pPr>
      <w:r w:rsidRPr="00EA052F">
        <w:rPr>
          <w:b/>
          <w:bCs/>
          <w:sz w:val="24"/>
          <w:szCs w:val="24"/>
        </w:rPr>
        <w:t>Ground Finishes</w:t>
      </w:r>
      <w:r w:rsidR="00F9714C" w:rsidRPr="00EA052F">
        <w:rPr>
          <w:b/>
          <w:bCs/>
          <w:sz w:val="24"/>
          <w:szCs w:val="24"/>
        </w:rPr>
        <w:t>:</w:t>
      </w:r>
      <w:r w:rsidR="00F9714C" w:rsidRPr="00EA052F">
        <w:rPr>
          <w:sz w:val="24"/>
          <w:szCs w:val="24"/>
        </w:rPr>
        <w:t xml:space="preserve"> </w:t>
      </w:r>
      <w:r w:rsidR="00D76D82" w:rsidRPr="00D76D82">
        <w:rPr>
          <w:sz w:val="24"/>
          <w:szCs w:val="24"/>
        </w:rPr>
        <w:t>Use white coral sand as the primary surface, with paving stones, clay tiles, or bricks in circulation areas. Avoid excessive use of plain concrete</w:t>
      </w:r>
      <w:r w:rsidR="00D72B7C" w:rsidRPr="00EA052F">
        <w:rPr>
          <w:sz w:val="24"/>
          <w:szCs w:val="24"/>
        </w:rPr>
        <w:t>.</w:t>
      </w:r>
    </w:p>
    <w:p w14:paraId="0C5BCAA3" w14:textId="16424E3C" w:rsidR="00E4065A" w:rsidRPr="00FE083B" w:rsidRDefault="00E4065A" w:rsidP="00AB3B9D">
      <w:pPr>
        <w:pStyle w:val="NormalWeb"/>
        <w:numPr>
          <w:ilvl w:val="0"/>
          <w:numId w:val="14"/>
        </w:numPr>
        <w:spacing w:before="0" w:beforeAutospacing="0" w:line="360" w:lineRule="auto"/>
        <w:jc w:val="both"/>
        <w:rPr>
          <w:rFonts w:asciiTheme="minorHAnsi" w:hAnsiTheme="minorHAnsi" w:cstheme="minorHAnsi"/>
        </w:rPr>
      </w:pPr>
      <w:r w:rsidRPr="00FE083B">
        <w:rPr>
          <w:rStyle w:val="Strong"/>
          <w:rFonts w:asciiTheme="minorHAnsi" w:hAnsiTheme="minorHAnsi" w:cstheme="minorHAnsi"/>
        </w:rPr>
        <w:t>Seating</w:t>
      </w:r>
      <w:r w:rsidR="00D72B7C">
        <w:rPr>
          <w:rStyle w:val="Strong"/>
          <w:rFonts w:asciiTheme="minorHAnsi" w:hAnsiTheme="minorHAnsi" w:cstheme="minorHAnsi"/>
        </w:rPr>
        <w:t xml:space="preserve">: </w:t>
      </w:r>
      <w:r w:rsidR="00D76D82" w:rsidRPr="00D76D82">
        <w:rPr>
          <w:rFonts w:asciiTheme="minorHAnsi" w:hAnsiTheme="minorHAnsi" w:cstheme="minorHAnsi"/>
        </w:rPr>
        <w:t>Provide a mix of standard benches, joali fathi (traditional rope chairs), and roped swings, positioned in shaded or semi-shaded areas to improve comfort and usability</w:t>
      </w:r>
      <w:r w:rsidR="00A97C15" w:rsidRPr="00A97C15">
        <w:rPr>
          <w:rFonts w:asciiTheme="minorHAnsi" w:hAnsiTheme="minorHAnsi" w:cstheme="minorHAnsi"/>
        </w:rPr>
        <w:t>.</w:t>
      </w:r>
    </w:p>
    <w:p w14:paraId="19382407" w14:textId="60B2AAD9" w:rsidR="00C655A9" w:rsidRDefault="00E4065A" w:rsidP="004C1FB8">
      <w:pPr>
        <w:pStyle w:val="NormalWeb"/>
        <w:numPr>
          <w:ilvl w:val="0"/>
          <w:numId w:val="14"/>
        </w:numPr>
        <w:spacing w:line="360" w:lineRule="auto"/>
        <w:jc w:val="both"/>
        <w:rPr>
          <w:rStyle w:val="Strong"/>
          <w:rFonts w:asciiTheme="minorHAnsi" w:hAnsiTheme="minorHAnsi" w:cstheme="minorHAnsi"/>
          <w:b w:val="0"/>
          <w:bCs w:val="0"/>
        </w:rPr>
      </w:pPr>
      <w:r w:rsidRPr="00C655A9">
        <w:rPr>
          <w:rStyle w:val="Strong"/>
          <w:rFonts w:asciiTheme="minorHAnsi" w:hAnsiTheme="minorHAnsi" w:cstheme="minorHAnsi"/>
        </w:rPr>
        <w:t>Shading Structures</w:t>
      </w:r>
      <w:r w:rsidR="00B176C4" w:rsidRPr="00C655A9">
        <w:rPr>
          <w:rStyle w:val="Strong"/>
          <w:rFonts w:asciiTheme="minorHAnsi" w:hAnsiTheme="minorHAnsi" w:cstheme="minorHAnsi"/>
        </w:rPr>
        <w:t xml:space="preserve">: </w:t>
      </w:r>
      <w:r w:rsidR="006911B2" w:rsidRPr="006911B2">
        <w:rPr>
          <w:rStyle w:val="Strong"/>
          <w:rFonts w:asciiTheme="minorHAnsi" w:hAnsiTheme="minorHAnsi" w:cstheme="minorHAnsi"/>
          <w:b w:val="0"/>
          <w:bCs w:val="0"/>
        </w:rPr>
        <w:t>Pergolas and awnings should be simplified or redesigned with locally available materials. Omit where not required to minimize maintenance</w:t>
      </w:r>
      <w:r w:rsidR="00C655A9" w:rsidRPr="00C655A9">
        <w:rPr>
          <w:rStyle w:val="Strong"/>
          <w:rFonts w:asciiTheme="minorHAnsi" w:hAnsiTheme="minorHAnsi" w:cstheme="minorHAnsi"/>
          <w:b w:val="0"/>
          <w:bCs w:val="0"/>
        </w:rPr>
        <w:t>.</w:t>
      </w:r>
    </w:p>
    <w:p w14:paraId="7095C312" w14:textId="135D2CE5" w:rsidR="00E4065A" w:rsidRPr="00C655A9" w:rsidRDefault="00E4065A" w:rsidP="004C1FB8">
      <w:pPr>
        <w:pStyle w:val="NormalWeb"/>
        <w:numPr>
          <w:ilvl w:val="0"/>
          <w:numId w:val="14"/>
        </w:numPr>
        <w:spacing w:line="360" w:lineRule="auto"/>
        <w:jc w:val="both"/>
        <w:rPr>
          <w:rFonts w:asciiTheme="minorHAnsi" w:hAnsiTheme="minorHAnsi" w:cstheme="minorHAnsi"/>
        </w:rPr>
      </w:pPr>
      <w:r w:rsidRPr="00C655A9">
        <w:rPr>
          <w:rStyle w:val="Strong"/>
          <w:rFonts w:asciiTheme="minorHAnsi" w:hAnsiTheme="minorHAnsi" w:cstheme="minorHAnsi"/>
        </w:rPr>
        <w:t>Integration with Surroundings</w:t>
      </w:r>
      <w:r w:rsidR="00CD53CF" w:rsidRPr="00C655A9">
        <w:rPr>
          <w:rStyle w:val="Strong"/>
          <w:rFonts w:asciiTheme="minorHAnsi" w:hAnsiTheme="minorHAnsi" w:cstheme="minorHAnsi"/>
        </w:rPr>
        <w:t xml:space="preserve">: </w:t>
      </w:r>
      <w:r w:rsidR="006911B2" w:rsidRPr="006911B2">
        <w:rPr>
          <w:rFonts w:asciiTheme="minorHAnsi" w:hAnsiTheme="minorHAnsi" w:cstheme="minorHAnsi"/>
        </w:rPr>
        <w:t>Courtyards must connect clearly with adjacent buildings, allowing natural light, ventilation, safe movement, and fostering social interaction and security</w:t>
      </w:r>
      <w:r w:rsidR="00CF2B77">
        <w:rPr>
          <w:rFonts w:asciiTheme="minorHAnsi" w:hAnsiTheme="minorHAnsi" w:cstheme="minorHAnsi"/>
        </w:rPr>
        <w:t>.</w:t>
      </w:r>
    </w:p>
    <w:p w14:paraId="270883E4" w14:textId="58287B5A" w:rsidR="00B41A21" w:rsidRDefault="008D14F0" w:rsidP="00524B61">
      <w:pPr>
        <w:pStyle w:val="ListParagraph"/>
        <w:numPr>
          <w:ilvl w:val="0"/>
          <w:numId w:val="1"/>
        </w:numPr>
        <w:spacing w:line="360" w:lineRule="auto"/>
        <w:ind w:left="360"/>
        <w:jc w:val="both"/>
        <w:rPr>
          <w:b/>
          <w:bCs/>
          <w:sz w:val="24"/>
          <w:szCs w:val="24"/>
        </w:rPr>
      </w:pPr>
      <w:r w:rsidRPr="008D14F0">
        <w:rPr>
          <w:b/>
          <w:bCs/>
          <w:sz w:val="24"/>
          <w:szCs w:val="24"/>
        </w:rPr>
        <w:t xml:space="preserve">Boundary </w:t>
      </w:r>
      <w:r w:rsidR="00BC5CB2">
        <w:rPr>
          <w:b/>
          <w:bCs/>
          <w:sz w:val="24"/>
          <w:szCs w:val="24"/>
        </w:rPr>
        <w:t>W</w:t>
      </w:r>
      <w:r w:rsidRPr="008D14F0">
        <w:rPr>
          <w:b/>
          <w:bCs/>
          <w:sz w:val="24"/>
          <w:szCs w:val="24"/>
        </w:rPr>
        <w:t>all</w:t>
      </w:r>
    </w:p>
    <w:p w14:paraId="60D17F50" w14:textId="0C1A3470" w:rsidR="00294C0D" w:rsidRPr="00294C0D" w:rsidRDefault="00532F6A" w:rsidP="00524B61">
      <w:pPr>
        <w:spacing w:line="360" w:lineRule="auto"/>
        <w:ind w:firstLine="360"/>
        <w:jc w:val="both"/>
        <w:rPr>
          <w:sz w:val="24"/>
          <w:szCs w:val="24"/>
        </w:rPr>
      </w:pPr>
      <w:r w:rsidRPr="00532F6A">
        <w:rPr>
          <w:sz w:val="24"/>
          <w:szCs w:val="24"/>
        </w:rPr>
        <w:t>The boundary wall for the DV/GBV shelters will be constructed to a minimum height of 2 meters above ground level, providing essential privacy and security for residents. The design should balance protective function with cultural and community-friendly elements</w:t>
      </w:r>
      <w:r w:rsidR="00294C0D" w:rsidRPr="00294C0D">
        <w:rPr>
          <w:sz w:val="24"/>
          <w:szCs w:val="24"/>
        </w:rPr>
        <w:t>.</w:t>
      </w:r>
    </w:p>
    <w:p w14:paraId="140ABB27" w14:textId="77777777" w:rsidR="00294C0D" w:rsidRPr="00294C0D" w:rsidRDefault="00294C0D" w:rsidP="00524B61">
      <w:pPr>
        <w:spacing w:line="360" w:lineRule="auto"/>
        <w:ind w:firstLine="360"/>
        <w:jc w:val="both"/>
        <w:rPr>
          <w:sz w:val="24"/>
          <w:szCs w:val="24"/>
        </w:rPr>
      </w:pPr>
      <w:r w:rsidRPr="00294C0D">
        <w:rPr>
          <w:sz w:val="24"/>
          <w:szCs w:val="24"/>
        </w:rPr>
        <w:t>Key features include:</w:t>
      </w:r>
    </w:p>
    <w:p w14:paraId="5FD773EA" w14:textId="77E2AF01" w:rsidR="00294C0D" w:rsidRPr="00294C0D" w:rsidRDefault="00294C0D" w:rsidP="00524B61">
      <w:pPr>
        <w:pStyle w:val="ListParagraph"/>
        <w:numPr>
          <w:ilvl w:val="0"/>
          <w:numId w:val="8"/>
        </w:numPr>
        <w:spacing w:line="360" w:lineRule="auto"/>
        <w:jc w:val="both"/>
        <w:rPr>
          <w:sz w:val="24"/>
          <w:szCs w:val="24"/>
        </w:rPr>
      </w:pPr>
      <w:r w:rsidRPr="00294C0D">
        <w:rPr>
          <w:b/>
          <w:bCs/>
          <w:sz w:val="24"/>
          <w:szCs w:val="24"/>
        </w:rPr>
        <w:t>Height:</w:t>
      </w:r>
      <w:r w:rsidRPr="00294C0D">
        <w:rPr>
          <w:sz w:val="24"/>
          <w:szCs w:val="24"/>
        </w:rPr>
        <w:t xml:space="preserve"> </w:t>
      </w:r>
      <w:r w:rsidR="00320A26" w:rsidRPr="00320A26">
        <w:rPr>
          <w:sz w:val="24"/>
          <w:szCs w:val="24"/>
        </w:rPr>
        <w:t>Minimum of 2 meters to ensure privacy and deter unauthorized access</w:t>
      </w:r>
      <w:r w:rsidRPr="00294C0D">
        <w:rPr>
          <w:sz w:val="24"/>
          <w:szCs w:val="24"/>
        </w:rPr>
        <w:t>.</w:t>
      </w:r>
    </w:p>
    <w:p w14:paraId="34FFE7E7" w14:textId="701E0878" w:rsidR="00294C0D" w:rsidRPr="00294C0D" w:rsidRDefault="00294C0D" w:rsidP="00524B61">
      <w:pPr>
        <w:pStyle w:val="ListParagraph"/>
        <w:numPr>
          <w:ilvl w:val="0"/>
          <w:numId w:val="8"/>
        </w:numPr>
        <w:spacing w:line="360" w:lineRule="auto"/>
        <w:jc w:val="both"/>
        <w:rPr>
          <w:sz w:val="24"/>
          <w:szCs w:val="24"/>
        </w:rPr>
      </w:pPr>
      <w:r w:rsidRPr="00294C0D">
        <w:rPr>
          <w:b/>
          <w:bCs/>
          <w:sz w:val="24"/>
          <w:szCs w:val="24"/>
        </w:rPr>
        <w:t>Design Elements</w:t>
      </w:r>
      <w:r w:rsidRPr="00294C0D">
        <w:rPr>
          <w:sz w:val="24"/>
          <w:szCs w:val="24"/>
        </w:rPr>
        <w:t xml:space="preserve">: </w:t>
      </w:r>
      <w:r w:rsidR="004A5A81" w:rsidRPr="004A5A81">
        <w:rPr>
          <w:sz w:val="24"/>
          <w:szCs w:val="24"/>
        </w:rPr>
        <w:t>Incorporation of local artwork and decorative motifs to reflect Maldivian culture and add visual appeal</w:t>
      </w:r>
      <w:r w:rsidRPr="00294C0D">
        <w:rPr>
          <w:sz w:val="24"/>
          <w:szCs w:val="24"/>
        </w:rPr>
        <w:t>.</w:t>
      </w:r>
    </w:p>
    <w:p w14:paraId="687895F1" w14:textId="0656B4B8" w:rsidR="00294C0D" w:rsidRPr="00294C0D" w:rsidRDefault="00294C0D" w:rsidP="00524B61">
      <w:pPr>
        <w:pStyle w:val="ListParagraph"/>
        <w:numPr>
          <w:ilvl w:val="0"/>
          <w:numId w:val="8"/>
        </w:numPr>
        <w:spacing w:line="360" w:lineRule="auto"/>
        <w:jc w:val="both"/>
        <w:rPr>
          <w:sz w:val="24"/>
          <w:szCs w:val="24"/>
        </w:rPr>
      </w:pPr>
      <w:r w:rsidRPr="00294C0D">
        <w:rPr>
          <w:b/>
          <w:bCs/>
          <w:sz w:val="24"/>
          <w:szCs w:val="24"/>
        </w:rPr>
        <w:t>Landscaping:</w:t>
      </w:r>
      <w:r w:rsidRPr="00294C0D">
        <w:rPr>
          <w:sz w:val="24"/>
          <w:szCs w:val="24"/>
        </w:rPr>
        <w:t xml:space="preserve"> </w:t>
      </w:r>
      <w:r w:rsidR="004A5A81" w:rsidRPr="004A5A81">
        <w:rPr>
          <w:sz w:val="24"/>
          <w:szCs w:val="24"/>
        </w:rPr>
        <w:t>Use of native plants around the wall to soften its appearance and promote a community-friendly environment</w:t>
      </w:r>
      <w:r w:rsidRPr="00294C0D">
        <w:rPr>
          <w:sz w:val="24"/>
          <w:szCs w:val="24"/>
        </w:rPr>
        <w:t>.</w:t>
      </w:r>
    </w:p>
    <w:p w14:paraId="3CE086FF" w14:textId="20228DB3" w:rsidR="008E0804" w:rsidRDefault="00294C0D" w:rsidP="000D11F7">
      <w:pPr>
        <w:pStyle w:val="ListParagraph"/>
        <w:numPr>
          <w:ilvl w:val="0"/>
          <w:numId w:val="8"/>
        </w:numPr>
        <w:spacing w:before="240" w:line="360" w:lineRule="auto"/>
        <w:jc w:val="both"/>
        <w:rPr>
          <w:sz w:val="24"/>
          <w:szCs w:val="24"/>
        </w:rPr>
      </w:pPr>
      <w:r w:rsidRPr="00294C0D">
        <w:rPr>
          <w:b/>
          <w:bCs/>
          <w:sz w:val="24"/>
          <w:szCs w:val="24"/>
        </w:rPr>
        <w:t>Materials:</w:t>
      </w:r>
      <w:r w:rsidR="0031152B">
        <w:rPr>
          <w:b/>
          <w:bCs/>
          <w:sz w:val="24"/>
          <w:szCs w:val="24"/>
        </w:rPr>
        <w:t xml:space="preserve"> </w:t>
      </w:r>
      <w:r w:rsidR="00971290" w:rsidRPr="00971290">
        <w:rPr>
          <w:sz w:val="24"/>
          <w:szCs w:val="24"/>
        </w:rPr>
        <w:t>Constructed as a reinforced concrete structural system with solid block masonry infill</w:t>
      </w:r>
      <w:r w:rsidR="00997369" w:rsidRPr="001548F8">
        <w:rPr>
          <w:sz w:val="24"/>
          <w:szCs w:val="24"/>
        </w:rPr>
        <w:t>.</w:t>
      </w:r>
      <w:r w:rsidR="00997369">
        <w:rPr>
          <w:b/>
          <w:bCs/>
          <w:sz w:val="24"/>
          <w:szCs w:val="24"/>
        </w:rPr>
        <w:t xml:space="preserve"> </w:t>
      </w:r>
      <w:r w:rsidRPr="00294C0D">
        <w:rPr>
          <w:sz w:val="24"/>
          <w:szCs w:val="24"/>
        </w:rPr>
        <w:t xml:space="preserve"> </w:t>
      </w:r>
    </w:p>
    <w:p w14:paraId="30BAD194" w14:textId="77777777" w:rsidR="000D11F7" w:rsidRDefault="000D11F7" w:rsidP="000D11F7">
      <w:pPr>
        <w:pStyle w:val="ListParagraph"/>
        <w:spacing w:before="240" w:line="360" w:lineRule="auto"/>
        <w:ind w:left="1080"/>
        <w:jc w:val="both"/>
        <w:rPr>
          <w:sz w:val="24"/>
          <w:szCs w:val="24"/>
        </w:rPr>
      </w:pPr>
    </w:p>
    <w:p w14:paraId="0D85FF04" w14:textId="77777777" w:rsidR="000D11F7" w:rsidRDefault="000D11F7" w:rsidP="000D11F7">
      <w:pPr>
        <w:pStyle w:val="ListParagraph"/>
        <w:spacing w:before="240" w:line="360" w:lineRule="auto"/>
        <w:ind w:left="1080"/>
        <w:jc w:val="both"/>
        <w:rPr>
          <w:sz w:val="24"/>
          <w:szCs w:val="24"/>
        </w:rPr>
      </w:pPr>
    </w:p>
    <w:p w14:paraId="66A603C5" w14:textId="77777777" w:rsidR="0052337B" w:rsidRDefault="0052337B" w:rsidP="0052337B">
      <w:pPr>
        <w:pStyle w:val="ListParagraph"/>
        <w:spacing w:line="360" w:lineRule="auto"/>
        <w:jc w:val="both"/>
        <w:rPr>
          <w:b/>
          <w:bCs/>
          <w:sz w:val="24"/>
          <w:szCs w:val="24"/>
        </w:rPr>
      </w:pPr>
    </w:p>
    <w:p w14:paraId="2C0A2459" w14:textId="77777777" w:rsidR="0052337B" w:rsidRDefault="0052337B" w:rsidP="0052337B">
      <w:pPr>
        <w:pStyle w:val="ListParagraph"/>
        <w:spacing w:line="360" w:lineRule="auto"/>
        <w:jc w:val="both"/>
        <w:rPr>
          <w:b/>
          <w:bCs/>
          <w:sz w:val="24"/>
          <w:szCs w:val="24"/>
        </w:rPr>
      </w:pPr>
    </w:p>
    <w:p w14:paraId="3670A65D" w14:textId="033D1D44" w:rsidR="0052337B" w:rsidRPr="0052337B" w:rsidRDefault="0052337B" w:rsidP="0052337B">
      <w:pPr>
        <w:pStyle w:val="ListParagraph"/>
        <w:numPr>
          <w:ilvl w:val="0"/>
          <w:numId w:val="1"/>
        </w:numPr>
        <w:spacing w:line="360" w:lineRule="auto"/>
        <w:jc w:val="both"/>
        <w:rPr>
          <w:b/>
          <w:bCs/>
          <w:sz w:val="24"/>
          <w:szCs w:val="24"/>
        </w:rPr>
      </w:pPr>
      <w:r w:rsidRPr="0052337B">
        <w:rPr>
          <w:b/>
          <w:bCs/>
          <w:sz w:val="24"/>
          <w:szCs w:val="24"/>
        </w:rPr>
        <w:lastRenderedPageBreak/>
        <w:t>Additional Considerations</w:t>
      </w:r>
      <w:r w:rsidRPr="0052337B">
        <w:rPr>
          <w:b/>
          <w:bCs/>
          <w:sz w:val="24"/>
          <w:szCs w:val="24"/>
        </w:rPr>
        <w:t xml:space="preserve"> </w:t>
      </w:r>
    </w:p>
    <w:p w14:paraId="6B68C747" w14:textId="2CDCCFE4" w:rsidR="00952414" w:rsidRPr="00952414" w:rsidRDefault="00952414" w:rsidP="001A2D20">
      <w:pPr>
        <w:spacing w:line="360" w:lineRule="auto"/>
        <w:ind w:firstLine="360"/>
        <w:jc w:val="both"/>
        <w:rPr>
          <w:sz w:val="24"/>
          <w:szCs w:val="24"/>
        </w:rPr>
      </w:pPr>
      <w:r w:rsidRPr="00952414">
        <w:rPr>
          <w:sz w:val="24"/>
          <w:szCs w:val="24"/>
        </w:rPr>
        <w:t>The following requirements shall be considered and incorporated in</w:t>
      </w:r>
      <w:r w:rsidR="00A16EB3">
        <w:rPr>
          <w:sz w:val="24"/>
          <w:szCs w:val="24"/>
        </w:rPr>
        <w:t>to</w:t>
      </w:r>
      <w:r w:rsidRPr="00952414">
        <w:rPr>
          <w:sz w:val="24"/>
          <w:szCs w:val="24"/>
        </w:rPr>
        <w:t xml:space="preserve"> the detailed design and during the construction phase: </w:t>
      </w:r>
    </w:p>
    <w:p w14:paraId="3664A726" w14:textId="2AE34207" w:rsidR="006A53B1" w:rsidRDefault="007D26F7" w:rsidP="001A2D20">
      <w:pPr>
        <w:pStyle w:val="ListParagraph"/>
        <w:numPr>
          <w:ilvl w:val="0"/>
          <w:numId w:val="8"/>
        </w:numPr>
        <w:spacing w:line="360" w:lineRule="auto"/>
        <w:jc w:val="both"/>
        <w:rPr>
          <w:sz w:val="24"/>
          <w:szCs w:val="24"/>
        </w:rPr>
      </w:pPr>
      <w:r w:rsidRPr="006A53B1">
        <w:rPr>
          <w:sz w:val="24"/>
          <w:szCs w:val="24"/>
        </w:rPr>
        <w:t>Provide separate toilets, bathrooms and shower facilities for women and men, ensuring privacy and dignity in line with DV/GBV shelter requirements.</w:t>
      </w:r>
    </w:p>
    <w:p w14:paraId="66A39904" w14:textId="77777777" w:rsidR="006A53B1" w:rsidRDefault="007D26F7" w:rsidP="001A2D20">
      <w:pPr>
        <w:pStyle w:val="ListParagraph"/>
        <w:numPr>
          <w:ilvl w:val="0"/>
          <w:numId w:val="8"/>
        </w:numPr>
        <w:spacing w:line="360" w:lineRule="auto"/>
        <w:jc w:val="both"/>
        <w:rPr>
          <w:sz w:val="24"/>
          <w:szCs w:val="24"/>
        </w:rPr>
      </w:pPr>
      <w:r w:rsidRPr="006A53B1">
        <w:rPr>
          <w:sz w:val="24"/>
          <w:szCs w:val="24"/>
        </w:rPr>
        <w:t>Incorporate adequate thermal insulation and suitable finishes to roofs and ceilings to minimize heat gain and improve indoor comfort.</w:t>
      </w:r>
    </w:p>
    <w:p w14:paraId="6E8D4158" w14:textId="77777777" w:rsidR="006A53B1" w:rsidRDefault="007D26F7" w:rsidP="001A2D20">
      <w:pPr>
        <w:pStyle w:val="ListParagraph"/>
        <w:numPr>
          <w:ilvl w:val="0"/>
          <w:numId w:val="8"/>
        </w:numPr>
        <w:spacing w:line="360" w:lineRule="auto"/>
        <w:jc w:val="both"/>
        <w:rPr>
          <w:sz w:val="24"/>
          <w:szCs w:val="24"/>
        </w:rPr>
      </w:pPr>
      <w:r w:rsidRPr="006A53B1">
        <w:rPr>
          <w:sz w:val="24"/>
          <w:szCs w:val="24"/>
        </w:rPr>
        <w:t>Ensure the roof form and slope are designed considering prevailing wind direction and wind loads to enhance structural stability and durability.</w:t>
      </w:r>
    </w:p>
    <w:p w14:paraId="648D66DC" w14:textId="116BC5BB" w:rsidR="007D26F7" w:rsidRDefault="007D26F7" w:rsidP="001A2D20">
      <w:pPr>
        <w:pStyle w:val="ListParagraph"/>
        <w:numPr>
          <w:ilvl w:val="0"/>
          <w:numId w:val="8"/>
        </w:numPr>
        <w:spacing w:line="360" w:lineRule="auto"/>
        <w:jc w:val="both"/>
        <w:rPr>
          <w:sz w:val="24"/>
          <w:szCs w:val="24"/>
        </w:rPr>
      </w:pPr>
      <w:r w:rsidRPr="006A53B1">
        <w:rPr>
          <w:sz w:val="24"/>
          <w:szCs w:val="24"/>
        </w:rPr>
        <w:t>Include provisions for future installation of solar photovoltaic panels, such as reserved roof area, structural load capacity, cable routes and space for inverters and control equipment.</w:t>
      </w:r>
    </w:p>
    <w:p w14:paraId="2283570D" w14:textId="1E82CCCF" w:rsidR="008B07C0" w:rsidRDefault="002812D1" w:rsidP="00524B61">
      <w:pPr>
        <w:spacing w:before="240" w:line="360" w:lineRule="auto"/>
        <w:jc w:val="both"/>
        <w:rPr>
          <w:b/>
          <w:bCs/>
          <w:sz w:val="24"/>
          <w:szCs w:val="24"/>
        </w:rPr>
      </w:pPr>
      <w:r>
        <w:rPr>
          <w:noProof/>
          <w:sz w:val="24"/>
          <w:szCs w:val="24"/>
        </w:rPr>
        <mc:AlternateContent>
          <mc:Choice Requires="wps">
            <w:drawing>
              <wp:anchor distT="0" distB="0" distL="114300" distR="114300" simplePos="0" relativeHeight="251658241" behindDoc="0" locked="0" layoutInCell="1" allowOverlap="1" wp14:anchorId="791D3633" wp14:editId="65488C13">
                <wp:simplePos x="0" y="0"/>
                <wp:positionH relativeFrom="column">
                  <wp:posOffset>0</wp:posOffset>
                </wp:positionH>
                <wp:positionV relativeFrom="paragraph">
                  <wp:posOffset>233045</wp:posOffset>
                </wp:positionV>
                <wp:extent cx="574357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5743575" cy="0"/>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anchor>
            </w:drawing>
          </mc:Choice>
          <mc:Fallback>
            <w:pict>
              <v:line w14:anchorId="57B2904F" id="Straight Connector 4" o:spid="_x0000_s1026" style="position:absolute;z-index:251658241;visibility:visible;mso-wrap-style:square;mso-wrap-distance-left:9pt;mso-wrap-distance-top:0;mso-wrap-distance-right:9pt;mso-wrap-distance-bottom:0;mso-position-horizontal:absolute;mso-position-horizontal-relative:text;mso-position-vertical:absolute;mso-position-vertical-relative:text" from="0,18.35pt" to="452.25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" strokecolor="#4472c4 [3204]" strokeweight="1.5pt">
                <v:stroke joinstyle="miter"/>
              </v:line>
            </w:pict>
          </mc:Fallback>
        </mc:AlternateContent>
      </w:r>
    </w:p>
    <w:p w14:paraId="319C2930" w14:textId="399BA12F" w:rsidR="00D040E0" w:rsidRPr="00D040E0" w:rsidRDefault="004B2A25" w:rsidP="00524B61">
      <w:pPr>
        <w:spacing w:before="240" w:line="360" w:lineRule="auto"/>
        <w:jc w:val="both"/>
        <w:rPr>
          <w:b/>
          <w:bCs/>
          <w:sz w:val="24"/>
          <w:szCs w:val="24"/>
        </w:rPr>
      </w:pPr>
      <w:r w:rsidRPr="00D040E0">
        <w:rPr>
          <w:b/>
          <w:bCs/>
          <w:sz w:val="24"/>
          <w:szCs w:val="24"/>
        </w:rPr>
        <w:t>PREPARED BY:</w:t>
      </w:r>
    </w:p>
    <w:p w14:paraId="6ECFF204" w14:textId="3AA52968" w:rsidR="00AD0E90" w:rsidRPr="001B4EBB" w:rsidRDefault="001B4EBB" w:rsidP="00524B61">
      <w:pPr>
        <w:spacing w:line="360" w:lineRule="auto"/>
        <w:jc w:val="both"/>
        <w:rPr>
          <w:sz w:val="24"/>
          <w:szCs w:val="24"/>
        </w:rPr>
      </w:pPr>
      <w:r>
        <w:rPr>
          <w:sz w:val="24"/>
          <w:szCs w:val="24"/>
        </w:rPr>
        <w:t>PMU, MSFD</w:t>
      </w:r>
      <w:r w:rsidR="00551DF7">
        <w:rPr>
          <w:sz w:val="24"/>
          <w:szCs w:val="24"/>
        </w:rPr>
        <w:t>, Maldives</w:t>
      </w:r>
    </w:p>
    <w:sectPr w:rsidR="00AD0E90" w:rsidRPr="001B4EBB" w:rsidSect="00D040E0">
      <w:footerReference w:type="even" r:id="rId10"/>
      <w:footerReference w:type="default" r:id="rId11"/>
      <w:footerReference w:type="first" r:id="rId12"/>
      <w:pgSz w:w="11909" w:h="16834" w:code="9"/>
      <w:pgMar w:top="1440" w:right="1440" w:bottom="1440" w:left="1440" w:header="0"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AF62F" w14:textId="77777777" w:rsidR="00EB2B08" w:rsidRDefault="00EB2B08" w:rsidP="009C5F35">
      <w:pPr>
        <w:spacing w:after="0" w:line="240" w:lineRule="auto"/>
      </w:pPr>
      <w:r>
        <w:separator/>
      </w:r>
    </w:p>
  </w:endnote>
  <w:endnote w:type="continuationSeparator" w:id="0">
    <w:p w14:paraId="651D1068" w14:textId="77777777" w:rsidR="00EB2B08" w:rsidRDefault="00EB2B08" w:rsidP="009C5F35">
      <w:pPr>
        <w:spacing w:after="0" w:line="240" w:lineRule="auto"/>
      </w:pPr>
      <w:r>
        <w:continuationSeparator/>
      </w:r>
    </w:p>
  </w:endnote>
  <w:endnote w:type="continuationNotice" w:id="1">
    <w:p w14:paraId="7B150910" w14:textId="77777777" w:rsidR="00EB2B08" w:rsidRDefault="00EB2B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F2748" w14:textId="1BF873AE" w:rsidR="00EA2453" w:rsidRDefault="00EA2453">
    <w:pPr>
      <w:pStyle w:val="Footer"/>
    </w:pPr>
    <w:r>
      <w:rPr>
        <w:noProof/>
      </w:rPr>
      <mc:AlternateContent>
        <mc:Choice Requires="wps">
          <w:drawing>
            <wp:anchor distT="0" distB="0" distL="0" distR="0" simplePos="0" relativeHeight="251658241" behindDoc="0" locked="0" layoutInCell="1" allowOverlap="1" wp14:anchorId="257A890B" wp14:editId="04BA2CBF">
              <wp:simplePos x="635" y="635"/>
              <wp:positionH relativeFrom="page">
                <wp:align>center</wp:align>
              </wp:positionH>
              <wp:positionV relativeFrom="page">
                <wp:align>bottom</wp:align>
              </wp:positionV>
              <wp:extent cx="5733415" cy="457200"/>
              <wp:effectExtent l="0" t="0" r="635" b="0"/>
              <wp:wrapNone/>
              <wp:docPr id="468543117" name="Text Box 2"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733415" cy="457200"/>
                      </a:xfrm>
                      <a:prstGeom prst="rect">
                        <a:avLst/>
                      </a:prstGeom>
                      <a:noFill/>
                      <a:ln>
                        <a:noFill/>
                      </a:ln>
                    </wps:spPr>
                    <wps:txbx>
                      <w:txbxContent>
                        <w:p w14:paraId="0BD81378" w14:textId="7B6FA281" w:rsidR="00EA2453" w:rsidRPr="00EA2453" w:rsidRDefault="00EA2453" w:rsidP="00EA2453">
                          <w:pPr>
                            <w:spacing w:after="0"/>
                            <w:rPr>
                              <w:rFonts w:ascii="Calibri" w:eastAsia="Calibri" w:hAnsi="Calibri" w:cs="Calibri"/>
                              <w:noProof/>
                              <w:color w:val="000000"/>
                              <w:sz w:val="16"/>
                              <w:szCs w:val="16"/>
                            </w:rPr>
                          </w:pPr>
                          <w:r w:rsidRPr="00EA2453">
                            <w:rPr>
                              <w:rFonts w:ascii="Calibri" w:eastAsia="Calibri" w:hAnsi="Calibri" w:cs="Calibri"/>
                              <w:noProof/>
                              <w:color w:val="000000"/>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v:shapetype id="_x0000_t202" coordsize="21600,21600" o:spt="202" path="m,l,21600r21600,l21600,xe" w14:anchorId="257A890B">
              <v:stroke joinstyle="miter"/>
              <v:path gradientshapeok="t" o:connecttype="rect"/>
            </v:shapetype>
            <v:shape id="Text Box 2" style="position:absolute;margin-left:0;margin-top:0;width:451.45pt;height:36pt;z-index:251659264;visibility:visible;mso-wrap-style:none;mso-wrap-distance-left:0;mso-wrap-distance-top:0;mso-wrap-distance-right:0;mso-wrap-distance-bottom:0;mso-position-horizontal:center;mso-position-horizontal-relative:page;mso-position-vertical:bottom;mso-position-vertical-relative:page;v-text-anchor:bottom" alt="INTERNAL. This information is accessible to ADB Management and Staff. It may be shared outside ADB with appropriate permission."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">
              <v:textbox style="mso-fit-shape-to-text:t" inset="0,0,0,15pt">
                <w:txbxContent>
                  <w:p w:rsidRPr="00EA2453" w:rsidR="00EA2453" w:rsidP="00EA2453" w:rsidRDefault="00EA2453" w14:paraId="0BD81378" w14:textId="7B6FA281">
                    <w:pPr>
                      <w:spacing w:after="0"/>
                      <w:rPr>
                        <w:rFonts w:ascii="Calibri" w:hAnsi="Calibri" w:eastAsia="Calibri" w:cs="Calibri"/>
                        <w:noProof/>
                        <w:color w:val="000000"/>
                        <w:sz w:val="16"/>
                        <w:szCs w:val="16"/>
                      </w:rPr>
                    </w:pPr>
                    <w:r w:rsidRPr="00EA2453">
                      <w:rPr>
                        <w:rFonts w:ascii="Calibri" w:hAnsi="Calibri" w:eastAsia="Calibri" w:cs="Calibri"/>
                        <w:noProof/>
                        <w:color w:val="000000"/>
                        <w:sz w:val="16"/>
                        <w:szCs w:val="16"/>
                      </w:rPr>
                      <w:t>INTERNAL. This information is accessible to ADB Management and Staff. It may be shared outside ADB with appropriate permission.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4929665"/>
      <w:docPartObj>
        <w:docPartGallery w:val="Page Numbers (Bottom of Page)"/>
        <w:docPartUnique/>
      </w:docPartObj>
    </w:sdtPr>
    <w:sdtEndPr>
      <w:rPr>
        <w:color w:val="7F7F7F" w:themeColor="background1" w:themeShade="7F"/>
        <w:spacing w:val="60"/>
      </w:rPr>
    </w:sdtEndPr>
    <w:sdtContent>
      <w:p w14:paraId="45A325C5" w14:textId="74E3CC27" w:rsidR="00BA024E" w:rsidRDefault="009F6E04" w:rsidP="00BA024E">
        <w:pPr>
          <w:pStyle w:val="Footer"/>
          <w:pBdr>
            <w:top w:val="single" w:sz="4" w:space="20" w:color="D9D9D9" w:themeColor="background1" w:themeShade="D9"/>
          </w:pBdr>
          <w:jc w:val="right"/>
        </w:pPr>
        <w:r>
          <w:t xml:space="preserve">  </w:t>
        </w:r>
        <w:r>
          <w:tab/>
        </w:r>
        <w:r>
          <w:fldChar w:fldCharType="begin"/>
        </w:r>
        <w:r>
          <w:instrText xml:space="preserve"> PAGE   \* MERGEFORMAT </w:instrText>
        </w:r>
        <w:r>
          <w:fldChar w:fldCharType="separate"/>
        </w:r>
        <w:r>
          <w:rPr>
            <w:noProof/>
          </w:rPr>
          <w:t>1</w:t>
        </w:r>
        <w:r>
          <w:rPr>
            <w:noProof/>
          </w:rPr>
          <w:fldChar w:fldCharType="end"/>
        </w:r>
        <w:r w:rsidR="00EA2453">
          <w:rPr>
            <w:noProof/>
          </w:rPr>
          <mc:AlternateContent>
            <mc:Choice Requires="wps">
              <w:drawing>
                <wp:anchor distT="0" distB="0" distL="0" distR="0" simplePos="0" relativeHeight="251658242" behindDoc="0" locked="0" layoutInCell="1" allowOverlap="1" wp14:anchorId="135AB8CD" wp14:editId="084E6833">
                  <wp:simplePos x="635" y="635"/>
                  <wp:positionH relativeFrom="page">
                    <wp:align>center</wp:align>
                  </wp:positionH>
                  <wp:positionV relativeFrom="page">
                    <wp:align>bottom</wp:align>
                  </wp:positionV>
                  <wp:extent cx="5733415" cy="457200"/>
                  <wp:effectExtent l="0" t="0" r="635" b="0"/>
                  <wp:wrapNone/>
                  <wp:docPr id="897945172" name="Text Box 3"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733415" cy="457200"/>
                          </a:xfrm>
                          <a:prstGeom prst="rect">
                            <a:avLst/>
                          </a:prstGeom>
                          <a:noFill/>
                          <a:ln>
                            <a:noFill/>
                          </a:ln>
                        </wps:spPr>
                        <wps:txbx>
                          <w:txbxContent>
                            <w:p w14:paraId="0729CC87" w14:textId="699806EC" w:rsidR="00EA2453" w:rsidRPr="00EA2453" w:rsidRDefault="00EA2453" w:rsidP="00EA2453">
                              <w:pPr>
                                <w:spacing w:after="0"/>
                                <w:rPr>
                                  <w:rFonts w:ascii="Calibri" w:eastAsia="Calibri" w:hAnsi="Calibri" w:cs="Calibri"/>
                                  <w:noProof/>
                                  <w:color w:val="000000"/>
                                  <w:sz w:val="16"/>
                                  <w:szCs w:val="16"/>
                                </w:rPr>
                              </w:pPr>
                              <w:r w:rsidRPr="00EA2453">
                                <w:rPr>
                                  <w:rFonts w:ascii="Calibri" w:eastAsia="Calibri" w:hAnsi="Calibri" w:cs="Calibri"/>
                                  <w:noProof/>
                                  <w:color w:val="000000"/>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v:shapetype id="_x0000_t202" coordsize="21600,21600" o:spt="202" path="m,l,21600r21600,l21600,xe" w14:anchorId="135AB8CD">
                  <v:stroke joinstyle="miter"/>
                  <v:path gradientshapeok="t" o:connecttype="rect"/>
                </v:shapetype>
                <v:shape id="Text Box 3" style="position:absolute;left:0;text-align:left;margin-left:0;margin-top:0;width:451.45pt;height:36pt;z-index:251660288;visibility:visible;mso-wrap-style:none;mso-wrap-distance-left:0;mso-wrap-distance-top:0;mso-wrap-distance-right:0;mso-wrap-distance-bottom:0;mso-position-horizontal:center;mso-position-horizontal-relative:page;mso-position-vertical:bottom;mso-position-vertical-relative:page;v-text-anchor:bottom" alt="INTERNAL. This information is accessible to ADB Management and Staff. It may be shared outside ADB with appropriate permission."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">
                  <v:textbox style="mso-fit-shape-to-text:t" inset="0,0,0,15pt">
                    <w:txbxContent>
                      <w:p w:rsidRPr="00EA2453" w:rsidR="00EA2453" w:rsidP="00EA2453" w:rsidRDefault="00EA2453" w14:paraId="0729CC87" w14:textId="699806EC">
                        <w:pPr>
                          <w:spacing w:after="0"/>
                          <w:rPr>
                            <w:rFonts w:ascii="Calibri" w:hAnsi="Calibri" w:eastAsia="Calibri" w:cs="Calibri"/>
                            <w:noProof/>
                            <w:color w:val="000000"/>
                            <w:sz w:val="16"/>
                            <w:szCs w:val="16"/>
                          </w:rPr>
                        </w:pPr>
                        <w:r w:rsidRPr="00EA2453">
                          <w:rPr>
                            <w:rFonts w:ascii="Calibri" w:hAnsi="Calibri" w:eastAsia="Calibri" w:cs="Calibri"/>
                            <w:noProof/>
                            <w:color w:val="000000"/>
                            <w:sz w:val="16"/>
                            <w:szCs w:val="16"/>
                          </w:rPr>
                          <w:t>INTERNAL. This information is accessible to ADB Management and Staff. It may be shared outside ADB with appropriate permission.</w:t>
                        </w:r>
                      </w:p>
                    </w:txbxContent>
                  </v:textbox>
                  <w10:wrap anchorx="page" anchory="page"/>
                </v:shape>
              </w:pict>
            </mc:Fallback>
          </mc:AlternateContent>
        </w:r>
      </w:p>
    </w:sdtContent>
  </w:sdt>
  <w:p w14:paraId="1FE71D0C" w14:textId="77777777" w:rsidR="009C5F35" w:rsidRDefault="009C5F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DBD89" w14:textId="56E3B453" w:rsidR="00EA2453" w:rsidRDefault="00EA2453">
    <w:pPr>
      <w:pStyle w:val="Footer"/>
    </w:pPr>
    <w:r>
      <w:rPr>
        <w:noProof/>
      </w:rPr>
      <mc:AlternateContent>
        <mc:Choice Requires="wps">
          <w:drawing>
            <wp:anchor distT="0" distB="0" distL="0" distR="0" simplePos="0" relativeHeight="251658240" behindDoc="0" locked="0" layoutInCell="1" allowOverlap="1" wp14:anchorId="7889BCF9" wp14:editId="67B976D8">
              <wp:simplePos x="635" y="635"/>
              <wp:positionH relativeFrom="page">
                <wp:align>center</wp:align>
              </wp:positionH>
              <wp:positionV relativeFrom="page">
                <wp:align>bottom</wp:align>
              </wp:positionV>
              <wp:extent cx="5733415" cy="457200"/>
              <wp:effectExtent l="0" t="0" r="635" b="0"/>
              <wp:wrapNone/>
              <wp:docPr id="1608713918" name="Text Box 1"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733415" cy="457200"/>
                      </a:xfrm>
                      <a:prstGeom prst="rect">
                        <a:avLst/>
                      </a:prstGeom>
                      <a:noFill/>
                      <a:ln>
                        <a:noFill/>
                      </a:ln>
                    </wps:spPr>
                    <wps:txbx>
                      <w:txbxContent>
                        <w:p w14:paraId="24CA79DC" w14:textId="06B1A2A6" w:rsidR="00EA2453" w:rsidRPr="00EA2453" w:rsidRDefault="00EA2453" w:rsidP="00EA2453">
                          <w:pPr>
                            <w:spacing w:after="0"/>
                            <w:rPr>
                              <w:rFonts w:ascii="Calibri" w:eastAsia="Calibri" w:hAnsi="Calibri" w:cs="Calibri"/>
                              <w:noProof/>
                              <w:color w:val="000000"/>
                              <w:sz w:val="16"/>
                              <w:szCs w:val="16"/>
                            </w:rPr>
                          </w:pPr>
                          <w:r w:rsidRPr="00EA2453">
                            <w:rPr>
                              <w:rFonts w:ascii="Calibri" w:eastAsia="Calibri" w:hAnsi="Calibri" w:cs="Calibri"/>
                              <w:noProof/>
                              <w:color w:val="000000"/>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v:shapetype id="_x0000_t202" coordsize="21600,21600" o:spt="202" path="m,l,21600r21600,l21600,xe" w14:anchorId="7889BCF9">
              <v:stroke joinstyle="miter"/>
              <v:path gradientshapeok="t" o:connecttype="rect"/>
            </v:shapetype>
            <v:shape id="Text Box 1" style="position:absolute;margin-left:0;margin-top:0;width:451.45pt;height:36pt;z-index:251658240;visibility:visible;mso-wrap-style:none;mso-wrap-distance-left:0;mso-wrap-distance-top:0;mso-wrap-distance-right:0;mso-wrap-distance-bottom:0;mso-position-horizontal:center;mso-position-horizontal-relative:page;mso-position-vertical:bottom;mso-position-vertical-relative:page;v-text-anchor:bottom" alt="INTERNAL. This information is accessible to ADB Management and Staff. It may be shared outside ADB with appropriate permission."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">
              <v:textbox style="mso-fit-shape-to-text:t" inset="0,0,0,15pt">
                <w:txbxContent>
                  <w:p w:rsidRPr="00EA2453" w:rsidR="00EA2453" w:rsidP="00EA2453" w:rsidRDefault="00EA2453" w14:paraId="24CA79DC" w14:textId="06B1A2A6">
                    <w:pPr>
                      <w:spacing w:after="0"/>
                      <w:rPr>
                        <w:rFonts w:ascii="Calibri" w:hAnsi="Calibri" w:eastAsia="Calibri" w:cs="Calibri"/>
                        <w:noProof/>
                        <w:color w:val="000000"/>
                        <w:sz w:val="16"/>
                        <w:szCs w:val="16"/>
                      </w:rPr>
                    </w:pPr>
                    <w:r w:rsidRPr="00EA2453">
                      <w:rPr>
                        <w:rFonts w:ascii="Calibri" w:hAnsi="Calibri" w:eastAsia="Calibri" w:cs="Calibri"/>
                        <w:noProof/>
                        <w:color w:val="000000"/>
                        <w:sz w:val="16"/>
                        <w:szCs w:val="16"/>
                      </w:rPr>
                      <w:t>INTERNAL. This information is accessible to ADB Management and Staff. It may be shared outside ADB with appropriate permission.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E83F60" w14:textId="77777777" w:rsidR="00EB2B08" w:rsidRDefault="00EB2B08" w:rsidP="009C5F35">
      <w:pPr>
        <w:spacing w:after="0" w:line="240" w:lineRule="auto"/>
      </w:pPr>
      <w:r>
        <w:separator/>
      </w:r>
    </w:p>
  </w:footnote>
  <w:footnote w:type="continuationSeparator" w:id="0">
    <w:p w14:paraId="5E9B6623" w14:textId="77777777" w:rsidR="00EB2B08" w:rsidRDefault="00EB2B08" w:rsidP="009C5F35">
      <w:pPr>
        <w:spacing w:after="0" w:line="240" w:lineRule="auto"/>
      </w:pPr>
      <w:r>
        <w:continuationSeparator/>
      </w:r>
    </w:p>
  </w:footnote>
  <w:footnote w:type="continuationNotice" w:id="1">
    <w:p w14:paraId="40AC382F" w14:textId="77777777" w:rsidR="00EB2B08" w:rsidRDefault="00EB2B0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43420A"/>
    <w:multiLevelType w:val="multilevel"/>
    <w:tmpl w:val="AACE3F7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rPr>
        <w:b/>
        <w:bCs/>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34502CDA"/>
    <w:multiLevelType w:val="hybridMultilevel"/>
    <w:tmpl w:val="BFA845BC"/>
    <w:lvl w:ilvl="0" w:tplc="395ABEE8">
      <w:numFmt w:val="bullet"/>
      <w:lvlText w:val="-"/>
      <w:lvlJc w:val="left"/>
      <w:pPr>
        <w:ind w:left="1080" w:hanging="360"/>
      </w:pPr>
      <w:rPr>
        <w:rFonts w:ascii="Calibri" w:eastAsiaTheme="minorHAnsi" w:hAnsi="Calibri" w:cs="Calibri" w:hint="default"/>
        <w:b/>
        <w:bCs/>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C392069"/>
    <w:multiLevelType w:val="hybridMultilevel"/>
    <w:tmpl w:val="1952B15C"/>
    <w:lvl w:ilvl="0" w:tplc="3D7E9806">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A140A7CE">
      <w:start w:val="1"/>
      <w:numFmt w:val="lowerRoman"/>
      <w:lvlText w:val="%3)"/>
      <w:lvlJc w:val="left"/>
      <w:pPr>
        <w:tabs>
          <w:tab w:val="num" w:pos="3060"/>
        </w:tabs>
        <w:ind w:left="3060" w:hanging="720"/>
      </w:pPr>
      <w:rPr>
        <w:rFonts w:hint="default"/>
      </w:rPr>
    </w:lvl>
    <w:lvl w:ilvl="3" w:tplc="0409000F">
      <w:start w:val="1"/>
      <w:numFmt w:val="decimal"/>
      <w:lvlText w:val="%4."/>
      <w:lvlJc w:val="left"/>
      <w:pPr>
        <w:tabs>
          <w:tab w:val="num" w:pos="3240"/>
        </w:tabs>
        <w:ind w:left="3240" w:hanging="360"/>
      </w:pPr>
    </w:lvl>
    <w:lvl w:ilvl="4" w:tplc="A1ACC9C8">
      <w:start w:val="3"/>
      <w:numFmt w:val="decimal"/>
      <w:lvlText w:val="%5"/>
      <w:lvlJc w:val="left"/>
      <w:pPr>
        <w:tabs>
          <w:tab w:val="num" w:pos="4320"/>
        </w:tabs>
        <w:ind w:left="4320" w:hanging="72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2C07AC1"/>
    <w:multiLevelType w:val="hybridMultilevel"/>
    <w:tmpl w:val="F282F762"/>
    <w:lvl w:ilvl="0" w:tplc="CE9CD60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7B71EA"/>
    <w:multiLevelType w:val="hybridMultilevel"/>
    <w:tmpl w:val="BF301040"/>
    <w:lvl w:ilvl="0" w:tplc="395ABEE8">
      <w:numFmt w:val="bullet"/>
      <w:lvlText w:val="-"/>
      <w:lvlJc w:val="left"/>
      <w:pPr>
        <w:ind w:left="720" w:hanging="360"/>
      </w:pPr>
      <w:rPr>
        <w:rFonts w:ascii="Calibri" w:eastAsiaTheme="minorHAnsi" w:hAnsi="Calibri" w:cs="Calibri" w:hint="default"/>
        <w:b/>
        <w:bCs/>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A306986"/>
    <w:multiLevelType w:val="multilevel"/>
    <w:tmpl w:val="AACE3F7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rPr>
        <w:b/>
        <w:bCs/>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35B09BD"/>
    <w:multiLevelType w:val="hybridMultilevel"/>
    <w:tmpl w:val="997E2282"/>
    <w:lvl w:ilvl="0" w:tplc="395ABEE8">
      <w:numFmt w:val="bullet"/>
      <w:lvlText w:val="-"/>
      <w:lvlJc w:val="left"/>
      <w:pPr>
        <w:ind w:left="1440" w:hanging="360"/>
      </w:pPr>
      <w:rPr>
        <w:rFonts w:ascii="Calibri" w:eastAsiaTheme="minorHAnsi" w:hAnsi="Calibri" w:cs="Calibri" w:hint="default"/>
        <w:b/>
        <w:bCs/>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54AE4FB3"/>
    <w:multiLevelType w:val="hybridMultilevel"/>
    <w:tmpl w:val="C80884C6"/>
    <w:lvl w:ilvl="0" w:tplc="3C50268C">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B0F168E"/>
    <w:multiLevelType w:val="hybridMultilevel"/>
    <w:tmpl w:val="0F684692"/>
    <w:lvl w:ilvl="0" w:tplc="CE9CD60A">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E0B28C7"/>
    <w:multiLevelType w:val="hybridMultilevel"/>
    <w:tmpl w:val="2F425C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607355B6"/>
    <w:multiLevelType w:val="multilevel"/>
    <w:tmpl w:val="CAD4A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4247A54"/>
    <w:multiLevelType w:val="multilevel"/>
    <w:tmpl w:val="DCBCD686"/>
    <w:lvl w:ilvl="0">
      <w:numFmt w:val="bullet"/>
      <w:lvlText w:val="-"/>
      <w:lvlJc w:val="left"/>
      <w:pPr>
        <w:tabs>
          <w:tab w:val="num" w:pos="1080"/>
        </w:tabs>
        <w:ind w:left="1080" w:hanging="360"/>
      </w:pPr>
      <w:rPr>
        <w:rFonts w:ascii="Calibri" w:eastAsiaTheme="minorHAnsi" w:hAnsi="Calibri" w:cs="Calibri" w:hint="default"/>
        <w:b/>
        <w:bCs/>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12" w15:restartNumberingAfterBreak="0">
    <w:nsid w:val="69FC2AC2"/>
    <w:multiLevelType w:val="hybridMultilevel"/>
    <w:tmpl w:val="0E067E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B044B05"/>
    <w:multiLevelType w:val="hybridMultilevel"/>
    <w:tmpl w:val="899ED56E"/>
    <w:lvl w:ilvl="0" w:tplc="CE9CD60A">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5B87153"/>
    <w:multiLevelType w:val="multilevel"/>
    <w:tmpl w:val="E530F9EC"/>
    <w:lvl w:ilvl="0">
      <w:start w:val="1"/>
      <w:numFmt w:val="lowerLetter"/>
      <w:lvlText w:val="%1)"/>
      <w:lvlJc w:val="left"/>
      <w:pPr>
        <w:ind w:left="720" w:hanging="360"/>
      </w:pPr>
      <w:rPr>
        <w:rFonts w:hint="default"/>
        <w:b/>
        <w:bCs/>
      </w:rPr>
    </w:lvl>
    <w:lvl w:ilvl="1">
      <w:start w:val="1"/>
      <w:numFmt w:val="lowerLetter"/>
      <w:lvlText w:val="%2)"/>
      <w:lvlJc w:val="left"/>
      <w:pPr>
        <w:ind w:left="1080" w:hanging="360"/>
      </w:pPr>
      <w:rPr>
        <w:rFonts w:hint="default"/>
      </w:rPr>
    </w:lvl>
    <w:lvl w:ilvl="2">
      <w:start w:val="1"/>
      <w:numFmt w:val="lowerRoman"/>
      <w:lvlText w:val="%3)"/>
      <w:lvlJc w:val="left"/>
      <w:pPr>
        <w:ind w:left="1440" w:hanging="360"/>
      </w:pPr>
      <w:rPr>
        <w:rFonts w:hint="default"/>
        <w:b/>
        <w:bCs/>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15" w15:restartNumberingAfterBreak="0">
    <w:nsid w:val="7E6417A1"/>
    <w:multiLevelType w:val="hybridMultilevel"/>
    <w:tmpl w:val="773E0CE6"/>
    <w:lvl w:ilvl="0" w:tplc="395ABEE8">
      <w:numFmt w:val="bullet"/>
      <w:lvlText w:val="-"/>
      <w:lvlJc w:val="left"/>
      <w:pPr>
        <w:ind w:left="1080" w:hanging="360"/>
      </w:pPr>
      <w:rPr>
        <w:rFonts w:ascii="Calibri" w:eastAsiaTheme="minorHAnsi" w:hAnsi="Calibri" w:cs="Calibri" w:hint="default"/>
        <w:b/>
        <w:bCs/>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2"/>
  </w:num>
  <w:num w:numId="2">
    <w:abstractNumId w:val="7"/>
  </w:num>
  <w:num w:numId="3">
    <w:abstractNumId w:val="2"/>
  </w:num>
  <w:num w:numId="4">
    <w:abstractNumId w:val="9"/>
  </w:num>
  <w:num w:numId="5">
    <w:abstractNumId w:val="3"/>
  </w:num>
  <w:num w:numId="6">
    <w:abstractNumId w:val="13"/>
  </w:num>
  <w:num w:numId="7">
    <w:abstractNumId w:val="8"/>
  </w:num>
  <w:num w:numId="8">
    <w:abstractNumId w:val="15"/>
  </w:num>
  <w:num w:numId="9">
    <w:abstractNumId w:val="10"/>
  </w:num>
  <w:num w:numId="10">
    <w:abstractNumId w:val="6"/>
  </w:num>
  <w:num w:numId="11">
    <w:abstractNumId w:val="0"/>
  </w:num>
  <w:num w:numId="12">
    <w:abstractNumId w:val="5"/>
  </w:num>
  <w:num w:numId="13">
    <w:abstractNumId w:val="14"/>
  </w:num>
  <w:num w:numId="14">
    <w:abstractNumId w:val="11"/>
  </w:num>
  <w:num w:numId="15">
    <w:abstractNumId w:val="1"/>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rawingGridVerticalSpacing w:val="299"/>
  <w:displayHorizontalDrawingGridEvery w:val="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40E0"/>
    <w:rsid w:val="0000068E"/>
    <w:rsid w:val="00013486"/>
    <w:rsid w:val="00013F8E"/>
    <w:rsid w:val="00014078"/>
    <w:rsid w:val="00024C02"/>
    <w:rsid w:val="00042C12"/>
    <w:rsid w:val="00051671"/>
    <w:rsid w:val="00053E7E"/>
    <w:rsid w:val="0005549B"/>
    <w:rsid w:val="000578FE"/>
    <w:rsid w:val="00076696"/>
    <w:rsid w:val="000810A3"/>
    <w:rsid w:val="00081E49"/>
    <w:rsid w:val="00093544"/>
    <w:rsid w:val="00097D0E"/>
    <w:rsid w:val="000D03F9"/>
    <w:rsid w:val="000D06D2"/>
    <w:rsid w:val="000D11F7"/>
    <w:rsid w:val="000E6EA2"/>
    <w:rsid w:val="000F7111"/>
    <w:rsid w:val="00100010"/>
    <w:rsid w:val="00100959"/>
    <w:rsid w:val="00102778"/>
    <w:rsid w:val="0010727A"/>
    <w:rsid w:val="00121422"/>
    <w:rsid w:val="00143F7B"/>
    <w:rsid w:val="001548F8"/>
    <w:rsid w:val="00161BBD"/>
    <w:rsid w:val="001639B5"/>
    <w:rsid w:val="00172888"/>
    <w:rsid w:val="001A2D20"/>
    <w:rsid w:val="001A6EEF"/>
    <w:rsid w:val="001B0B2B"/>
    <w:rsid w:val="001B0DD3"/>
    <w:rsid w:val="001B4EBB"/>
    <w:rsid w:val="001B63D1"/>
    <w:rsid w:val="001D13A0"/>
    <w:rsid w:val="001D2AC1"/>
    <w:rsid w:val="001F1044"/>
    <w:rsid w:val="001F575F"/>
    <w:rsid w:val="00200105"/>
    <w:rsid w:val="00207A45"/>
    <w:rsid w:val="002130EB"/>
    <w:rsid w:val="0021340A"/>
    <w:rsid w:val="00216A40"/>
    <w:rsid w:val="00235904"/>
    <w:rsid w:val="002546D2"/>
    <w:rsid w:val="00261FA1"/>
    <w:rsid w:val="002620DE"/>
    <w:rsid w:val="00272F90"/>
    <w:rsid w:val="002812D1"/>
    <w:rsid w:val="00294C0D"/>
    <w:rsid w:val="002C096B"/>
    <w:rsid w:val="002C49EC"/>
    <w:rsid w:val="002D5AE9"/>
    <w:rsid w:val="002D7FDD"/>
    <w:rsid w:val="002E206C"/>
    <w:rsid w:val="002E21DB"/>
    <w:rsid w:val="002E244F"/>
    <w:rsid w:val="002E331F"/>
    <w:rsid w:val="002F64C2"/>
    <w:rsid w:val="002F7258"/>
    <w:rsid w:val="00304DDE"/>
    <w:rsid w:val="00306478"/>
    <w:rsid w:val="0031152B"/>
    <w:rsid w:val="003126BE"/>
    <w:rsid w:val="0031294D"/>
    <w:rsid w:val="00317021"/>
    <w:rsid w:val="00320A26"/>
    <w:rsid w:val="00321D09"/>
    <w:rsid w:val="00321DC0"/>
    <w:rsid w:val="00324A5F"/>
    <w:rsid w:val="00327239"/>
    <w:rsid w:val="00346392"/>
    <w:rsid w:val="00384C33"/>
    <w:rsid w:val="003876FF"/>
    <w:rsid w:val="003957CA"/>
    <w:rsid w:val="003A02FE"/>
    <w:rsid w:val="003A28DF"/>
    <w:rsid w:val="003A336B"/>
    <w:rsid w:val="003A4EFA"/>
    <w:rsid w:val="003A63EA"/>
    <w:rsid w:val="003B13F5"/>
    <w:rsid w:val="003B68ED"/>
    <w:rsid w:val="003D576F"/>
    <w:rsid w:val="003E050F"/>
    <w:rsid w:val="00404309"/>
    <w:rsid w:val="004047C1"/>
    <w:rsid w:val="004168E4"/>
    <w:rsid w:val="00417FB5"/>
    <w:rsid w:val="0042206D"/>
    <w:rsid w:val="0042243A"/>
    <w:rsid w:val="0047483D"/>
    <w:rsid w:val="004A42B9"/>
    <w:rsid w:val="004A49AD"/>
    <w:rsid w:val="004A5A81"/>
    <w:rsid w:val="004A5CA4"/>
    <w:rsid w:val="004A7E93"/>
    <w:rsid w:val="004B2A25"/>
    <w:rsid w:val="004B7EA3"/>
    <w:rsid w:val="004C54D9"/>
    <w:rsid w:val="004D2D6E"/>
    <w:rsid w:val="004D67A1"/>
    <w:rsid w:val="004E362D"/>
    <w:rsid w:val="004E66DB"/>
    <w:rsid w:val="004F3175"/>
    <w:rsid w:val="004F4F9C"/>
    <w:rsid w:val="0050314F"/>
    <w:rsid w:val="005129B5"/>
    <w:rsid w:val="0052337B"/>
    <w:rsid w:val="0052482E"/>
    <w:rsid w:val="00524B61"/>
    <w:rsid w:val="00532F6A"/>
    <w:rsid w:val="005403B0"/>
    <w:rsid w:val="00551DF7"/>
    <w:rsid w:val="005711F3"/>
    <w:rsid w:val="00573399"/>
    <w:rsid w:val="005848BE"/>
    <w:rsid w:val="005A41D1"/>
    <w:rsid w:val="005A5083"/>
    <w:rsid w:val="005C6935"/>
    <w:rsid w:val="005D0475"/>
    <w:rsid w:val="005E0C0F"/>
    <w:rsid w:val="005F5679"/>
    <w:rsid w:val="005F73A4"/>
    <w:rsid w:val="00616D61"/>
    <w:rsid w:val="0061710D"/>
    <w:rsid w:val="00635276"/>
    <w:rsid w:val="00640E93"/>
    <w:rsid w:val="00646BB7"/>
    <w:rsid w:val="00675E36"/>
    <w:rsid w:val="00680AD5"/>
    <w:rsid w:val="006820BF"/>
    <w:rsid w:val="006911B2"/>
    <w:rsid w:val="00696D18"/>
    <w:rsid w:val="006A1463"/>
    <w:rsid w:val="006A53B1"/>
    <w:rsid w:val="006B7E75"/>
    <w:rsid w:val="006D20FD"/>
    <w:rsid w:val="0070501E"/>
    <w:rsid w:val="00711D23"/>
    <w:rsid w:val="007160D6"/>
    <w:rsid w:val="00741205"/>
    <w:rsid w:val="00741913"/>
    <w:rsid w:val="0074232E"/>
    <w:rsid w:val="007575A5"/>
    <w:rsid w:val="00790374"/>
    <w:rsid w:val="00790C62"/>
    <w:rsid w:val="007927B5"/>
    <w:rsid w:val="007930AB"/>
    <w:rsid w:val="00796E24"/>
    <w:rsid w:val="00797F0D"/>
    <w:rsid w:val="007A232D"/>
    <w:rsid w:val="007A4FA4"/>
    <w:rsid w:val="007B1362"/>
    <w:rsid w:val="007D26F7"/>
    <w:rsid w:val="007D3C81"/>
    <w:rsid w:val="007D5410"/>
    <w:rsid w:val="007E190F"/>
    <w:rsid w:val="007E7784"/>
    <w:rsid w:val="007F33EB"/>
    <w:rsid w:val="007F636B"/>
    <w:rsid w:val="00802DE2"/>
    <w:rsid w:val="0081577C"/>
    <w:rsid w:val="00822892"/>
    <w:rsid w:val="00830A7F"/>
    <w:rsid w:val="00833FB5"/>
    <w:rsid w:val="00841721"/>
    <w:rsid w:val="00847DAB"/>
    <w:rsid w:val="00863322"/>
    <w:rsid w:val="008635E8"/>
    <w:rsid w:val="008A0106"/>
    <w:rsid w:val="008B07C0"/>
    <w:rsid w:val="008C40E7"/>
    <w:rsid w:val="008D14F0"/>
    <w:rsid w:val="008D4732"/>
    <w:rsid w:val="008E0804"/>
    <w:rsid w:val="008F4DB6"/>
    <w:rsid w:val="008F6D21"/>
    <w:rsid w:val="00903F26"/>
    <w:rsid w:val="00906E86"/>
    <w:rsid w:val="00913895"/>
    <w:rsid w:val="00947A2A"/>
    <w:rsid w:val="009502D0"/>
    <w:rsid w:val="00952414"/>
    <w:rsid w:val="009619DC"/>
    <w:rsid w:val="00970CD6"/>
    <w:rsid w:val="00971290"/>
    <w:rsid w:val="00972B1F"/>
    <w:rsid w:val="009868C2"/>
    <w:rsid w:val="00996BCA"/>
    <w:rsid w:val="00997369"/>
    <w:rsid w:val="00997BC2"/>
    <w:rsid w:val="009A52BA"/>
    <w:rsid w:val="009C07C8"/>
    <w:rsid w:val="009C5F35"/>
    <w:rsid w:val="009D15AC"/>
    <w:rsid w:val="009E78FA"/>
    <w:rsid w:val="009F31CC"/>
    <w:rsid w:val="009F6E04"/>
    <w:rsid w:val="00A16EB3"/>
    <w:rsid w:val="00A36242"/>
    <w:rsid w:val="00A51383"/>
    <w:rsid w:val="00A56988"/>
    <w:rsid w:val="00A61851"/>
    <w:rsid w:val="00A630EF"/>
    <w:rsid w:val="00A72F6D"/>
    <w:rsid w:val="00A80602"/>
    <w:rsid w:val="00A97C15"/>
    <w:rsid w:val="00AB2292"/>
    <w:rsid w:val="00AB3B9D"/>
    <w:rsid w:val="00AB5E58"/>
    <w:rsid w:val="00AB648D"/>
    <w:rsid w:val="00AD0E90"/>
    <w:rsid w:val="00AD3FFF"/>
    <w:rsid w:val="00AE79E1"/>
    <w:rsid w:val="00AF3CE7"/>
    <w:rsid w:val="00AF46B6"/>
    <w:rsid w:val="00B01580"/>
    <w:rsid w:val="00B07C10"/>
    <w:rsid w:val="00B101B9"/>
    <w:rsid w:val="00B176C4"/>
    <w:rsid w:val="00B208AC"/>
    <w:rsid w:val="00B25FD1"/>
    <w:rsid w:val="00B41A21"/>
    <w:rsid w:val="00B52011"/>
    <w:rsid w:val="00B55394"/>
    <w:rsid w:val="00B65CAF"/>
    <w:rsid w:val="00B80312"/>
    <w:rsid w:val="00B96F48"/>
    <w:rsid w:val="00BA024E"/>
    <w:rsid w:val="00BA2C9F"/>
    <w:rsid w:val="00BA3FB2"/>
    <w:rsid w:val="00BB1ECB"/>
    <w:rsid w:val="00BB51D5"/>
    <w:rsid w:val="00BC2D1A"/>
    <w:rsid w:val="00BC2F28"/>
    <w:rsid w:val="00BC5CB2"/>
    <w:rsid w:val="00BD6D84"/>
    <w:rsid w:val="00BE1A7E"/>
    <w:rsid w:val="00BF1E96"/>
    <w:rsid w:val="00BF6ADF"/>
    <w:rsid w:val="00C07517"/>
    <w:rsid w:val="00C31226"/>
    <w:rsid w:val="00C32902"/>
    <w:rsid w:val="00C33544"/>
    <w:rsid w:val="00C4221A"/>
    <w:rsid w:val="00C4323A"/>
    <w:rsid w:val="00C4438E"/>
    <w:rsid w:val="00C46001"/>
    <w:rsid w:val="00C60D78"/>
    <w:rsid w:val="00C655A9"/>
    <w:rsid w:val="00C723A9"/>
    <w:rsid w:val="00C8670E"/>
    <w:rsid w:val="00C8678F"/>
    <w:rsid w:val="00C918D1"/>
    <w:rsid w:val="00CB0147"/>
    <w:rsid w:val="00CB0ED4"/>
    <w:rsid w:val="00CB3D8F"/>
    <w:rsid w:val="00CC382E"/>
    <w:rsid w:val="00CC7D6C"/>
    <w:rsid w:val="00CD53CF"/>
    <w:rsid w:val="00CD5E8E"/>
    <w:rsid w:val="00CE0833"/>
    <w:rsid w:val="00CF2B77"/>
    <w:rsid w:val="00CF6710"/>
    <w:rsid w:val="00D040E0"/>
    <w:rsid w:val="00D04CA4"/>
    <w:rsid w:val="00D14257"/>
    <w:rsid w:val="00D201AB"/>
    <w:rsid w:val="00D206AE"/>
    <w:rsid w:val="00D253C6"/>
    <w:rsid w:val="00D257FF"/>
    <w:rsid w:val="00D35AA5"/>
    <w:rsid w:val="00D5373A"/>
    <w:rsid w:val="00D543A7"/>
    <w:rsid w:val="00D662A2"/>
    <w:rsid w:val="00D72B7C"/>
    <w:rsid w:val="00D72DDB"/>
    <w:rsid w:val="00D76D82"/>
    <w:rsid w:val="00D827B1"/>
    <w:rsid w:val="00D86069"/>
    <w:rsid w:val="00D95E48"/>
    <w:rsid w:val="00D95F78"/>
    <w:rsid w:val="00D96DD6"/>
    <w:rsid w:val="00D977C1"/>
    <w:rsid w:val="00DA7544"/>
    <w:rsid w:val="00DC3BB8"/>
    <w:rsid w:val="00DD2444"/>
    <w:rsid w:val="00DD4FD3"/>
    <w:rsid w:val="00DD7E29"/>
    <w:rsid w:val="00DF0DB2"/>
    <w:rsid w:val="00E0435F"/>
    <w:rsid w:val="00E14E55"/>
    <w:rsid w:val="00E17ABF"/>
    <w:rsid w:val="00E4065A"/>
    <w:rsid w:val="00E42AAB"/>
    <w:rsid w:val="00E434AC"/>
    <w:rsid w:val="00E445C4"/>
    <w:rsid w:val="00E473A5"/>
    <w:rsid w:val="00E47723"/>
    <w:rsid w:val="00E67ECC"/>
    <w:rsid w:val="00E70820"/>
    <w:rsid w:val="00E81EA7"/>
    <w:rsid w:val="00E85DC2"/>
    <w:rsid w:val="00E93F23"/>
    <w:rsid w:val="00E940F8"/>
    <w:rsid w:val="00E94175"/>
    <w:rsid w:val="00EA052F"/>
    <w:rsid w:val="00EA2453"/>
    <w:rsid w:val="00EA6AF5"/>
    <w:rsid w:val="00EB2B08"/>
    <w:rsid w:val="00EB2F63"/>
    <w:rsid w:val="00EC6C25"/>
    <w:rsid w:val="00ED3F19"/>
    <w:rsid w:val="00ED56D3"/>
    <w:rsid w:val="00EF1FC4"/>
    <w:rsid w:val="00F240F3"/>
    <w:rsid w:val="00F32E1A"/>
    <w:rsid w:val="00F33CCF"/>
    <w:rsid w:val="00F52FBE"/>
    <w:rsid w:val="00F547B7"/>
    <w:rsid w:val="00F570E2"/>
    <w:rsid w:val="00F659BD"/>
    <w:rsid w:val="00F675C0"/>
    <w:rsid w:val="00F760CE"/>
    <w:rsid w:val="00F965DC"/>
    <w:rsid w:val="00F9714C"/>
    <w:rsid w:val="00FA3E20"/>
    <w:rsid w:val="00FA6267"/>
    <w:rsid w:val="00FB7630"/>
    <w:rsid w:val="00FD564F"/>
    <w:rsid w:val="00FE083B"/>
    <w:rsid w:val="00FE25EF"/>
    <w:rsid w:val="00FE61E2"/>
    <w:rsid w:val="00FF08BA"/>
    <w:rsid w:val="00FF100B"/>
    <w:rsid w:val="00FF3199"/>
    <w:rsid w:val="00FF3FA6"/>
    <w:rsid w:val="00FF6336"/>
    <w:rsid w:val="07524399"/>
    <w:rsid w:val="0D3DCFA1"/>
    <w:rsid w:val="0F559B17"/>
    <w:rsid w:val="1508690E"/>
    <w:rsid w:val="1DCDC3A2"/>
    <w:rsid w:val="2146FE41"/>
    <w:rsid w:val="34138EFE"/>
    <w:rsid w:val="348AE27C"/>
    <w:rsid w:val="39BEBDE6"/>
    <w:rsid w:val="3AA329AC"/>
    <w:rsid w:val="3E5ACFBB"/>
    <w:rsid w:val="412F1C40"/>
    <w:rsid w:val="48B9BAD5"/>
    <w:rsid w:val="4BB1C590"/>
    <w:rsid w:val="4D50007E"/>
    <w:rsid w:val="4DC36A09"/>
    <w:rsid w:val="55CC01FE"/>
    <w:rsid w:val="5EB6FFF2"/>
    <w:rsid w:val="60924539"/>
    <w:rsid w:val="620F6BA8"/>
    <w:rsid w:val="786DAC6B"/>
    <w:rsid w:val="798AB8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B5AFF5"/>
  <w15:chartTrackingRefBased/>
  <w15:docId w15:val="{4CD7F542-CE9D-4FEA-9B3B-8432EADCA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25E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40E0"/>
    <w:pPr>
      <w:ind w:left="720"/>
      <w:contextualSpacing/>
    </w:pPr>
  </w:style>
  <w:style w:type="paragraph" w:styleId="Revision">
    <w:name w:val="Revision"/>
    <w:hidden/>
    <w:uiPriority w:val="99"/>
    <w:semiHidden/>
    <w:rsid w:val="00D95F78"/>
    <w:pPr>
      <w:spacing w:after="0" w:line="240" w:lineRule="auto"/>
    </w:pPr>
  </w:style>
  <w:style w:type="paragraph" w:styleId="NormalWeb">
    <w:name w:val="Normal (Web)"/>
    <w:basedOn w:val="Normal"/>
    <w:uiPriority w:val="99"/>
    <w:semiHidden/>
    <w:unhideWhenUsed/>
    <w:rsid w:val="00997BC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97BC2"/>
    <w:rPr>
      <w:b/>
      <w:bCs/>
    </w:rPr>
  </w:style>
  <w:style w:type="paragraph" w:styleId="Header">
    <w:name w:val="header"/>
    <w:basedOn w:val="Normal"/>
    <w:link w:val="HeaderChar"/>
    <w:uiPriority w:val="99"/>
    <w:unhideWhenUsed/>
    <w:rsid w:val="009C5F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C5F35"/>
  </w:style>
  <w:style w:type="paragraph" w:styleId="Footer">
    <w:name w:val="footer"/>
    <w:basedOn w:val="Normal"/>
    <w:link w:val="FooterChar"/>
    <w:uiPriority w:val="99"/>
    <w:unhideWhenUsed/>
    <w:rsid w:val="009C5F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C5F35"/>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character" w:styleId="Emphasis">
    <w:name w:val="Emphasis"/>
    <w:basedOn w:val="DefaultParagraphFont"/>
    <w:uiPriority w:val="20"/>
    <w:qFormat/>
    <w:rsid w:val="00E4065A"/>
    <w:rPr>
      <w:i/>
      <w:iCs/>
    </w:rPr>
  </w:style>
  <w:style w:type="paragraph" w:styleId="NoSpacing">
    <w:name w:val="No Spacing"/>
    <w:uiPriority w:val="1"/>
    <w:qFormat/>
    <w:rsid w:val="786DAC6B"/>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5765150">
      <w:bodyDiv w:val="1"/>
      <w:marLeft w:val="0"/>
      <w:marRight w:val="0"/>
      <w:marTop w:val="0"/>
      <w:marBottom w:val="0"/>
      <w:divBdr>
        <w:top w:val="none" w:sz="0" w:space="0" w:color="auto"/>
        <w:left w:val="none" w:sz="0" w:space="0" w:color="auto"/>
        <w:bottom w:val="none" w:sz="0" w:space="0" w:color="auto"/>
        <w:right w:val="none" w:sz="0" w:space="0" w:color="auto"/>
      </w:divBdr>
    </w:div>
    <w:div w:id="1702127801">
      <w:bodyDiv w:val="1"/>
      <w:marLeft w:val="0"/>
      <w:marRight w:val="0"/>
      <w:marTop w:val="0"/>
      <w:marBottom w:val="0"/>
      <w:divBdr>
        <w:top w:val="none" w:sz="0" w:space="0" w:color="auto"/>
        <w:left w:val="none" w:sz="0" w:space="0" w:color="auto"/>
        <w:bottom w:val="none" w:sz="0" w:space="0" w:color="auto"/>
        <w:right w:val="none" w:sz="0" w:space="0" w:color="auto"/>
      </w:divBdr>
    </w:div>
    <w:div w:id="1990591313">
      <w:bodyDiv w:val="1"/>
      <w:marLeft w:val="0"/>
      <w:marRight w:val="0"/>
      <w:marTop w:val="0"/>
      <w:marBottom w:val="0"/>
      <w:divBdr>
        <w:top w:val="none" w:sz="0" w:space="0" w:color="auto"/>
        <w:left w:val="none" w:sz="0" w:space="0" w:color="auto"/>
        <w:bottom w:val="none" w:sz="0" w:space="0" w:color="auto"/>
        <w:right w:val="none" w:sz="0" w:space="0" w:color="auto"/>
      </w:divBdr>
    </w:div>
    <w:div w:id="2041513941">
      <w:bodyDiv w:val="1"/>
      <w:marLeft w:val="0"/>
      <w:marRight w:val="0"/>
      <w:marTop w:val="0"/>
      <w:marBottom w:val="0"/>
      <w:divBdr>
        <w:top w:val="none" w:sz="0" w:space="0" w:color="auto"/>
        <w:left w:val="none" w:sz="0" w:space="0" w:color="auto"/>
        <w:bottom w:val="none" w:sz="0" w:space="0" w:color="auto"/>
        <w:right w:val="none" w:sz="0" w:space="0" w:color="auto"/>
      </w:divBdr>
    </w:div>
    <w:div w:id="2080050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2822796-d23a-4ffc-8d92-5cd226c6f9f3">
      <Terms xmlns="http://schemas.microsoft.com/office/infopath/2007/PartnerControls"/>
    </lcf76f155ced4ddcb4097134ff3c332f>
    <TaxCatchAll xmlns="1cbf9715-a6fc-4550-8429-8fe3be05277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5F85601C1041A45BAF947F0ADAC56D1" ma:contentTypeVersion="14" ma:contentTypeDescription="Create a new document." ma:contentTypeScope="" ma:versionID="723decd596b8da196920b553d28b7f47">
  <xsd:schema xmlns:xsd="http://www.w3.org/2001/XMLSchema" xmlns:xs="http://www.w3.org/2001/XMLSchema" xmlns:p="http://schemas.microsoft.com/office/2006/metadata/properties" xmlns:ns2="d2822796-d23a-4ffc-8d92-5cd226c6f9f3" xmlns:ns3="1cbf9715-a6fc-4550-8429-8fe3be05277c" targetNamespace="http://schemas.microsoft.com/office/2006/metadata/properties" ma:root="true" ma:fieldsID="339a1f2e605dcfc32a4f4f2dcc9579ac" ns2:_="" ns3:_="">
    <xsd:import namespace="d2822796-d23a-4ffc-8d92-5cd226c6f9f3"/>
    <xsd:import namespace="1cbf9715-a6fc-4550-8429-8fe3be0527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822796-d23a-4ffc-8d92-5cd226c6f9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5e3272e-cafb-4133-adb6-f31e716ce88f"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bf9715-a6fc-4550-8429-8fe3be0527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4ef00bc-8d35-4c81-8c57-d1e1c2001cc6}" ma:internalName="TaxCatchAll" ma:showField="CatchAllData" ma:web="1cbf9715-a6fc-4550-8429-8fe3be0527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E67232-3E01-4721-ADD0-E29305185949}">
  <ds:schemaRefs>
    <ds:schemaRef ds:uri="http://schemas.microsoft.com/office/2006/metadata/properties"/>
    <ds:schemaRef ds:uri="http://schemas.microsoft.com/office/infopath/2007/PartnerControls"/>
    <ds:schemaRef ds:uri="d2822796-d23a-4ffc-8d92-5cd226c6f9f3"/>
    <ds:schemaRef ds:uri="1cbf9715-a6fc-4550-8429-8fe3be05277c"/>
  </ds:schemaRefs>
</ds:datastoreItem>
</file>

<file path=customXml/itemProps2.xml><?xml version="1.0" encoding="utf-8"?>
<ds:datastoreItem xmlns:ds="http://schemas.openxmlformats.org/officeDocument/2006/customXml" ds:itemID="{2F65DC4D-2677-4592-B2D5-798319659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822796-d23a-4ffc-8d92-5cd226c6f9f3"/>
    <ds:schemaRef ds:uri="1cbf9715-a6fc-4550-8429-8fe3be0527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6B2A1F-3893-4519-9366-5A3C6748442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4</Pages>
  <Words>856</Words>
  <Characters>4881</Characters>
  <Application>Microsoft Office Word</Application>
  <DocSecurity>0</DocSecurity>
  <Lines>40</Lines>
  <Paragraphs>11</Paragraphs>
  <ScaleCrop>false</ScaleCrop>
  <Company/>
  <LinksUpToDate>false</LinksUpToDate>
  <CharactersWithSpaces>5726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Hassan Nizdhy</dc:creator>
  <cp:keywords/>
  <dc:description/>
  <cp:lastModifiedBy>Hassan Nizdhy</cp:lastModifiedBy>
  <cp:revision>50</cp:revision>
  <cp:lastPrinted>2024-12-01T10:56:00Z</cp:lastPrinted>
  <dcterms:created xsi:type="dcterms:W3CDTF">2025-08-18T07:30:00Z</dcterms:created>
  <dcterms:modified xsi:type="dcterms:W3CDTF">2025-12-08T07:05:00Z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0x010100C5F85601C1041A45BAF947F0ADAC56D1</vt:lpwstr>
  </property>
  <property fmtid="{D5CDD505-2E9C-101B-9397-08002B2CF9AE}" pid="3" name="MediaServiceImageTags">
    <vt:lpwstr/>
  </property>
  <property fmtid="{D5CDD505-2E9C-101B-9397-08002B2CF9AE}" pid="4" name="ClassificationContentMarkingFooterShapeIds">
    <vt:lpwstr>5fe306be,1bed668d,35858e54</vt:lpwstr>
  </property>
  <property fmtid="{D5CDD505-2E9C-101B-9397-08002B2CF9AE}" pid="5" name="ClassificationContentMarkingFooterFontProps">
    <vt:lpwstr>#000000,8,Calibri</vt:lpwstr>
  </property>
  <property fmtid="{D5CDD505-2E9C-101B-9397-08002B2CF9AE}" pid="6" name="ClassificationContentMarkingFooterText">
    <vt:lpwstr>INTERNAL. This information is accessible to ADB Management and Staff. It may be shared outside ADB with appropriate permission.</vt:lpwstr>
  </property>
  <property fmtid="{D5CDD505-2E9C-101B-9397-08002B2CF9AE}" pid="7" name="MSIP_Label_817d4574-7375-4d17-b29c-6e4c6df0fcb0_Enabled">
    <vt:lpwstr>true</vt:lpwstr>
  </property>
  <property fmtid="{D5CDD505-2E9C-101B-9397-08002B2CF9AE}" pid="8" name="MSIP_Label_817d4574-7375-4d17-b29c-6e4c6df0fcb0_SetDate">
    <vt:lpwstr>2025-01-06T08:07:55Z</vt:lpwstr>
  </property>
  <property fmtid="{D5CDD505-2E9C-101B-9397-08002B2CF9AE}" pid="9" name="MSIP_Label_817d4574-7375-4d17-b29c-6e4c6df0fcb0_Method">
    <vt:lpwstr>Standard</vt:lpwstr>
  </property>
  <property fmtid="{D5CDD505-2E9C-101B-9397-08002B2CF9AE}" pid="10" name="MSIP_Label_817d4574-7375-4d17-b29c-6e4c6df0fcb0_Name">
    <vt:lpwstr>ADB Internal</vt:lpwstr>
  </property>
  <property fmtid="{D5CDD505-2E9C-101B-9397-08002B2CF9AE}" pid="11" name="MSIP_Label_817d4574-7375-4d17-b29c-6e4c6df0fcb0_SiteId">
    <vt:lpwstr>9495d6bb-41c2-4c58-848f-92e52cf3d640</vt:lpwstr>
  </property>
  <property fmtid="{D5CDD505-2E9C-101B-9397-08002B2CF9AE}" pid="12" name="MSIP_Label_817d4574-7375-4d17-b29c-6e4c6df0fcb0_ActionId">
    <vt:lpwstr>3df9931e-9d27-477b-af74-e6457c764a3a</vt:lpwstr>
  </property>
  <property fmtid="{D5CDD505-2E9C-101B-9397-08002B2CF9AE}" pid="13" name="MSIP_Label_817d4574-7375-4d17-b29c-6e4c6df0fcb0_ContentBits">
    <vt:lpwstr>2</vt:lpwstr>
  </property>
  <property fmtid="{D5CDD505-2E9C-101B-9397-08002B2CF9AE}" pid="14" name="MSIP_Label_817d4574-7375-4d17-b29c-6e4c6df0fcb0_Tag">
    <vt:lpwstr>10, 3, 0, 2</vt:lpwstr>
  </property>
</Properties>
</file>